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CC" w:rsidRDefault="00C011CC" w:rsidP="00E77827">
      <w:pPr>
        <w:rPr>
          <w:rFonts w:ascii="Book Antiqua" w:eastAsia="Times New Roman" w:hAnsi="Book Antiqua" w:cs="Times New Roman"/>
          <w:bCs/>
          <w:iCs/>
        </w:rPr>
      </w:pPr>
      <w:r>
        <w:rPr>
          <w:rFonts w:ascii="Book Antiqua" w:eastAsia="Times New Roman" w:hAnsi="Book Antiqua" w:cs="Times New Roman"/>
          <w:bCs/>
          <w:iCs/>
        </w:rPr>
        <w:t>SACRED WRITINGS:</w:t>
      </w:r>
    </w:p>
    <w:p w:rsidR="00C011CC" w:rsidRDefault="00C011CC" w:rsidP="00E77827">
      <w:pPr>
        <w:rPr>
          <w:rFonts w:ascii="Book Antiqua" w:eastAsia="Times New Roman" w:hAnsi="Book Antiqua" w:cs="Times New Roman"/>
          <w:bCs/>
          <w:iCs/>
        </w:rPr>
      </w:pPr>
    </w:p>
    <w:p w:rsidR="00E77827" w:rsidRPr="00C011CC" w:rsidRDefault="00E77827" w:rsidP="00E77827">
      <w:pPr>
        <w:rPr>
          <w:rFonts w:ascii="Book Antiqua" w:eastAsia="Times New Roman" w:hAnsi="Book Antiqua" w:cs="Times New Roman"/>
          <w:bCs/>
          <w:iCs/>
        </w:rPr>
      </w:pPr>
      <w:r w:rsidRPr="00C011CC">
        <w:rPr>
          <w:rFonts w:ascii="Book Antiqua" w:eastAsia="Times New Roman" w:hAnsi="Book Antiqua" w:cs="Times New Roman"/>
          <w:bCs/>
          <w:iCs/>
        </w:rPr>
        <w:t xml:space="preserve">“… all effort and exertion put forth by man from the fullness of his heart is worship, if it is prompted by the highest motives and the will to do service to humanity. This is worship: to serve mankind and to minister to the needs of the people. Service is prayer.” </w:t>
      </w:r>
      <w:r w:rsidR="00C011CC">
        <w:rPr>
          <w:rFonts w:ascii="Book Antiqua" w:eastAsia="Times New Roman" w:hAnsi="Book Antiqua" w:cs="Times New Roman"/>
          <w:bCs/>
          <w:iCs/>
        </w:rPr>
        <w:t>–The Bahai Sacred Writings</w:t>
      </w:r>
    </w:p>
    <w:p w:rsidR="00E77827" w:rsidRPr="00C011CC" w:rsidRDefault="00E77827" w:rsidP="00E77827">
      <w:pPr>
        <w:rPr>
          <w:rFonts w:ascii="Book Antiqua" w:eastAsia="Times New Roman" w:hAnsi="Book Antiqua" w:cs="Times New Roman"/>
          <w:bCs/>
          <w:iCs/>
        </w:rPr>
      </w:pPr>
    </w:p>
    <w:p w:rsidR="00E77827" w:rsidRPr="00C011CC" w:rsidRDefault="00E77827" w:rsidP="00E77827">
      <w:pPr>
        <w:rPr>
          <w:rFonts w:ascii="Book Antiqua" w:eastAsia="Times New Roman" w:hAnsi="Book Antiqua" w:cs="Times New Roman"/>
        </w:rPr>
      </w:pPr>
    </w:p>
    <w:p w:rsidR="00E77827" w:rsidRPr="00C011CC" w:rsidRDefault="00C011CC" w:rsidP="00E77827">
      <w:pPr>
        <w:rPr>
          <w:rFonts w:ascii="Book Antiqua" w:eastAsia="Times New Roman" w:hAnsi="Book Antiqua" w:cs="Times New Roman"/>
          <w:color w:val="000000"/>
        </w:rPr>
      </w:pPr>
      <w:r>
        <w:rPr>
          <w:rFonts w:ascii="Book Antiqua" w:eastAsia="Times New Roman" w:hAnsi="Book Antiqua" w:cs="Times New Roman"/>
          <w:color w:val="000000"/>
        </w:rPr>
        <w:t>“</w:t>
      </w:r>
      <w:r w:rsidR="00E77827" w:rsidRPr="00C011CC">
        <w:rPr>
          <w:rFonts w:ascii="Book Antiqua" w:eastAsia="Times New Roman" w:hAnsi="Book Antiqua" w:cs="Times New Roman"/>
          <w:color w:val="000000"/>
        </w:rPr>
        <w:t>It is your duty to be exceedingly kind to every human being, and to wish him well; to work for the upliftment of society…until ye change the world of man into the world of God.</w:t>
      </w:r>
      <w:r>
        <w:rPr>
          <w:rFonts w:ascii="Book Antiqua" w:eastAsia="Times New Roman" w:hAnsi="Book Antiqua" w:cs="Times New Roman"/>
          <w:color w:val="000000"/>
        </w:rPr>
        <w:t>”</w:t>
      </w:r>
      <w:r w:rsidR="00E77827" w:rsidRPr="00C011CC">
        <w:rPr>
          <w:rFonts w:ascii="Book Antiqua" w:eastAsia="Times New Roman" w:hAnsi="Book Antiqua" w:cs="Times New Roman"/>
          <w:color w:val="000000"/>
        </w:rPr>
        <w:br/>
      </w:r>
      <w:r>
        <w:rPr>
          <w:rFonts w:ascii="Book Antiqua" w:eastAsia="Times New Roman" w:hAnsi="Book Antiqua" w:cs="Times New Roman"/>
          <w:iCs/>
          <w:color w:val="000000"/>
        </w:rPr>
        <w:t>`Abdu'l-Baha</w:t>
      </w:r>
    </w:p>
    <w:p w:rsidR="00C011CC" w:rsidRDefault="00C011CC" w:rsidP="00C011CC">
      <w:pPr>
        <w:rPr>
          <w:rFonts w:ascii="Book Antiqua" w:hAnsi="Book Antiqua"/>
        </w:rPr>
      </w:pPr>
    </w:p>
    <w:p w:rsidR="00C011CC" w:rsidRDefault="00C011CC" w:rsidP="00C011CC">
      <w:pPr>
        <w:rPr>
          <w:rFonts w:ascii="Book Antiqua" w:hAnsi="Book Antiqua"/>
        </w:rPr>
      </w:pPr>
    </w:p>
    <w:p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Beloved, let us love one another: for love is of God; and every one that loveth is born of God, and knoweth God.  He that loveth not knoweth not God; for God is Love.</w:t>
      </w:r>
      <w:r>
        <w:rPr>
          <w:rFonts w:ascii="Book Antiqua" w:hAnsi="Book Antiqua"/>
        </w:rPr>
        <w:t>”-The Holy Bible</w:t>
      </w:r>
    </w:p>
    <w:p w:rsidR="00E77827" w:rsidRPr="00C011CC" w:rsidRDefault="00E77827" w:rsidP="00E77827">
      <w:pPr>
        <w:rPr>
          <w:rFonts w:ascii="Book Antiqua" w:eastAsia="Times New Roman" w:hAnsi="Book Antiqua" w:cs="Times New Roman"/>
          <w:color w:val="000000"/>
        </w:rPr>
      </w:pPr>
    </w:p>
    <w:p w:rsidR="00E77827" w:rsidRPr="00C011CC" w:rsidRDefault="00E77827" w:rsidP="00E77827">
      <w:pPr>
        <w:rPr>
          <w:rFonts w:ascii="Book Antiqua" w:eastAsia="Times New Roman" w:hAnsi="Book Antiqua" w:cs="Times New Roman"/>
        </w:rPr>
      </w:pPr>
    </w:p>
    <w:p w:rsidR="00E77827" w:rsidRDefault="00C011CC" w:rsidP="00E77827">
      <w:pPr>
        <w:rPr>
          <w:rFonts w:ascii="Book Antiqua" w:eastAsia="Times New Roman" w:hAnsi="Book Antiqua" w:cs="Times New Roman"/>
          <w:iCs/>
          <w:color w:val="000000"/>
        </w:rPr>
      </w:pPr>
      <w:r>
        <w:rPr>
          <w:rFonts w:ascii="Book Antiqua" w:eastAsia="Times New Roman" w:hAnsi="Book Antiqua" w:cs="Times New Roman"/>
          <w:color w:val="000000"/>
        </w:rPr>
        <w:t>“</w:t>
      </w:r>
      <w:r w:rsidR="00E77827" w:rsidRPr="00C011CC">
        <w:rPr>
          <w:rFonts w:ascii="Book Antiqua" w:eastAsia="Times New Roman" w:hAnsi="Book Antiqua" w:cs="Times New Roman"/>
          <w:color w:val="000000"/>
        </w:rPr>
        <w:t>Conquer anger by love. Conquer evil by good. Conquer the stingy by giving. Conquer the liar by truth.</w:t>
      </w:r>
      <w:r>
        <w:rPr>
          <w:rFonts w:ascii="Book Antiqua" w:eastAsia="Times New Roman" w:hAnsi="Book Antiqua" w:cs="Times New Roman"/>
          <w:color w:val="000000"/>
        </w:rPr>
        <w:t>”-</w:t>
      </w:r>
      <w:r w:rsidR="00E77827" w:rsidRPr="00C011CC">
        <w:rPr>
          <w:rFonts w:ascii="Book Antiqua" w:eastAsia="Times New Roman" w:hAnsi="Book Antiqua" w:cs="Times New Roman"/>
          <w:iCs/>
          <w:color w:val="000000"/>
        </w:rPr>
        <w:t>Buddhism, Dhammapada 223</w:t>
      </w:r>
    </w:p>
    <w:p w:rsidR="00C011CC" w:rsidRDefault="00C011CC" w:rsidP="00E77827">
      <w:pPr>
        <w:rPr>
          <w:rFonts w:ascii="Book Antiqua" w:eastAsia="Times New Roman" w:hAnsi="Book Antiqua" w:cs="Times New Roman"/>
          <w:iCs/>
          <w:color w:val="000000"/>
        </w:rPr>
      </w:pPr>
    </w:p>
    <w:p w:rsidR="00C011CC" w:rsidRPr="00C011CC" w:rsidRDefault="00C011CC" w:rsidP="00C011CC">
      <w:pPr>
        <w:rPr>
          <w:rFonts w:ascii="Book Antiqua" w:hAnsi="Book Antiqua" w:cs="Arial"/>
        </w:rPr>
      </w:pPr>
      <w:r w:rsidRPr="00C011CC">
        <w:rPr>
          <w:rFonts w:ascii="Book Antiqua" w:hAnsi="Book Antiqua" w:cs="Arial"/>
        </w:rPr>
        <w:t>The knowledge is very superficial which remains only on your tongue: the intrinsic merit and value of knowledge is that you act up to it.</w:t>
      </w:r>
    </w:p>
    <w:p w:rsidR="00C011CC" w:rsidRPr="00C011CC" w:rsidRDefault="00C011CC" w:rsidP="00C011CC">
      <w:pPr>
        <w:rPr>
          <w:rFonts w:ascii="Book Antiqua" w:hAnsi="Book Antiqua" w:cs="Arial"/>
        </w:rPr>
      </w:pPr>
      <w:r w:rsidRPr="00C011CC">
        <w:rPr>
          <w:rFonts w:ascii="Book Antiqua" w:hAnsi="Book Antiqua" w:cs="Arial"/>
        </w:rPr>
        <w:t>--Islam</w:t>
      </w:r>
    </w:p>
    <w:p w:rsidR="00C011CC" w:rsidRPr="00C011CC" w:rsidRDefault="00C011CC" w:rsidP="00E77827">
      <w:pPr>
        <w:rPr>
          <w:rFonts w:ascii="Book Antiqua" w:eastAsia="Times New Roman" w:hAnsi="Book Antiqua" w:cs="Times New Roman"/>
        </w:rPr>
      </w:pPr>
    </w:p>
    <w:p w:rsidR="00E77827" w:rsidRDefault="00C011CC" w:rsidP="00E77827">
      <w:pPr>
        <w:jc w:val="both"/>
        <w:rPr>
          <w:rFonts w:ascii="Book Antiqua" w:hAnsi="Book Antiqua" w:cs="Arial"/>
        </w:rPr>
      </w:pPr>
      <w:r>
        <w:rPr>
          <w:rFonts w:ascii="Book Antiqua" w:hAnsi="Book Antiqua" w:cs="Arial"/>
        </w:rPr>
        <w:t>“</w:t>
      </w:r>
      <w:r w:rsidR="00E77827" w:rsidRPr="00C011CC">
        <w:rPr>
          <w:rFonts w:ascii="Book Antiqua" w:hAnsi="Book Antiqua" w:cs="Arial"/>
        </w:rPr>
        <w:t>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deeds</w:t>
      </w:r>
      <w:r>
        <w:rPr>
          <w:rFonts w:ascii="Book Antiqua" w:hAnsi="Book Antiqua" w:cs="Arial"/>
        </w:rPr>
        <w:t xml:space="preserve">.” </w:t>
      </w:r>
    </w:p>
    <w:p w:rsidR="00C011CC" w:rsidRDefault="00C011CC" w:rsidP="00E77827">
      <w:pPr>
        <w:jc w:val="both"/>
        <w:rPr>
          <w:rFonts w:ascii="Book Antiqua" w:hAnsi="Book Antiqua" w:cs="Arial"/>
        </w:rPr>
      </w:pPr>
      <w:r>
        <w:rPr>
          <w:rFonts w:ascii="Book Antiqua" w:hAnsi="Book Antiqua" w:cs="Arial"/>
        </w:rPr>
        <w:t>-Baha’u’llah</w:t>
      </w:r>
    </w:p>
    <w:p w:rsidR="00C011CC" w:rsidRPr="00C011CC" w:rsidRDefault="00C011CC" w:rsidP="00E77827">
      <w:pPr>
        <w:jc w:val="both"/>
        <w:rPr>
          <w:rFonts w:ascii="Book Antiqua" w:hAnsi="Book Antiqua" w:cs="Arial"/>
        </w:rPr>
      </w:pPr>
    </w:p>
    <w:p w:rsidR="00E77827" w:rsidRPr="00C011CC" w:rsidRDefault="00C011CC" w:rsidP="00C011CC">
      <w:pPr>
        <w:rPr>
          <w:rFonts w:ascii="Book Antiqua" w:hAnsi="Book Antiqua"/>
        </w:rPr>
      </w:pPr>
      <w:r>
        <w:rPr>
          <w:rFonts w:ascii="Book Antiqua" w:hAnsi="Book Antiqua"/>
        </w:rPr>
        <w:t xml:space="preserve"> “</w:t>
      </w:r>
      <w:r w:rsidR="00E77827" w:rsidRPr="00C011CC">
        <w:rPr>
          <w:rFonts w:ascii="Book Antiqua" w:hAnsi="Book Antiqua"/>
        </w:rPr>
        <w:t>All God's prophets have brought the message of love.  None has ever thought that war and hate are good.  Every one agrees in saying t</w:t>
      </w:r>
      <w:r>
        <w:rPr>
          <w:rFonts w:ascii="Book Antiqua" w:hAnsi="Book Antiqua"/>
        </w:rPr>
        <w:t xml:space="preserve">hat love and kindness are best.  </w:t>
      </w:r>
      <w:r w:rsidR="00E77827" w:rsidRPr="00C011CC">
        <w:rPr>
          <w:rFonts w:ascii="Book Antiqua" w:hAnsi="Book Antiqua"/>
        </w:rPr>
        <w:t>Love manifests its reality in deeds, not only in words  - these alone are without effect.</w:t>
      </w:r>
      <w:r>
        <w:rPr>
          <w:rFonts w:ascii="Book Antiqua" w:hAnsi="Book Antiqua"/>
        </w:rPr>
        <w:t>”</w:t>
      </w:r>
    </w:p>
    <w:p w:rsidR="00E77827" w:rsidRPr="00C011CC" w:rsidRDefault="00E77827" w:rsidP="00E77827">
      <w:pPr>
        <w:jc w:val="both"/>
        <w:rPr>
          <w:rFonts w:ascii="Book Antiqua" w:hAnsi="Book Antiqua" w:cs="Arial"/>
        </w:rPr>
      </w:pPr>
      <w:r w:rsidRPr="00C011CC">
        <w:rPr>
          <w:rFonts w:ascii="Book Antiqua" w:hAnsi="Book Antiqua"/>
        </w:rPr>
        <w:t>-Abdu’l-Baha</w:t>
      </w:r>
    </w:p>
    <w:p w:rsidR="00E77827" w:rsidRPr="00C011CC" w:rsidRDefault="00E77827" w:rsidP="00E77827">
      <w:pPr>
        <w:rPr>
          <w:rFonts w:ascii="Book Antiqua" w:hAnsi="Book Antiqua" w:cs="Arial"/>
        </w:rPr>
      </w:pPr>
    </w:p>
    <w:p w:rsidR="00E77827" w:rsidRPr="00C011CC" w:rsidRDefault="00C011CC" w:rsidP="00E77827">
      <w:pPr>
        <w:jc w:val="both"/>
        <w:rPr>
          <w:rFonts w:ascii="Book Antiqua" w:hAnsi="Book Antiqua" w:cs="Arial"/>
        </w:rPr>
      </w:pPr>
      <w:r>
        <w:rPr>
          <w:rFonts w:ascii="Book Antiqua" w:hAnsi="Book Antiqua" w:cs="Arial"/>
        </w:rPr>
        <w:t>“</w:t>
      </w:r>
      <w:r w:rsidR="00E77827" w:rsidRPr="00C011CC">
        <w:rPr>
          <w:rFonts w:ascii="Book Antiqua" w:hAnsi="Book Antiqua" w:cs="Arial"/>
        </w:rPr>
        <w:t>As a flower that is lovely and beautiful, but is scentless, even so fruitless is the well-spoken word of one who does not practice it.  As a flower that is lovely, beautiful and scent-laden, even so fruitful is the well-spoken word of one who practices it.</w:t>
      </w:r>
      <w:r>
        <w:rPr>
          <w:rFonts w:ascii="Book Antiqua" w:hAnsi="Book Antiqua" w:cs="Arial"/>
        </w:rPr>
        <w:t>”</w:t>
      </w:r>
    </w:p>
    <w:p w:rsidR="00E77827" w:rsidRPr="00C011CC" w:rsidRDefault="00E77827" w:rsidP="00E77827">
      <w:pPr>
        <w:rPr>
          <w:rFonts w:ascii="Book Antiqua" w:hAnsi="Book Antiqua" w:cs="Arial"/>
        </w:rPr>
      </w:pPr>
      <w:r w:rsidRPr="00C011CC">
        <w:rPr>
          <w:rFonts w:ascii="Book Antiqua" w:hAnsi="Book Antiqua" w:cs="Arial"/>
        </w:rPr>
        <w:t>--Buddhism, Dhammapada 51-52</w:t>
      </w:r>
    </w:p>
    <w:p w:rsidR="00E77827" w:rsidRDefault="00C011CC">
      <w:pPr>
        <w:rPr>
          <w:rFonts w:ascii="Book Antiqua" w:hAnsi="Book Antiqua"/>
        </w:rPr>
      </w:pPr>
      <w:r>
        <w:rPr>
          <w:rFonts w:ascii="Book Antiqua" w:hAnsi="Book Antiqua"/>
        </w:rPr>
        <w:lastRenderedPageBreak/>
        <w:t>“</w:t>
      </w:r>
      <w:r w:rsidR="00E77827" w:rsidRPr="00C011CC">
        <w:rPr>
          <w:rFonts w:ascii="Book Antiqua" w:hAnsi="Book Antiqua"/>
        </w:rPr>
        <w:t>Consort with all religions with amity and concord, that they may inhale from you the sweet fragrance of God.</w:t>
      </w:r>
      <w:r>
        <w:rPr>
          <w:rFonts w:ascii="Book Antiqua" w:hAnsi="Book Antiqua"/>
        </w:rPr>
        <w:t>” -</w:t>
      </w:r>
      <w:r w:rsidR="00E77827" w:rsidRPr="00C011CC">
        <w:rPr>
          <w:rFonts w:ascii="Book Antiqua" w:hAnsi="Book Antiqua"/>
        </w:rPr>
        <w:t>Baha’u’llah</w:t>
      </w:r>
    </w:p>
    <w:p w:rsidR="00C011CC" w:rsidRPr="00C011CC" w:rsidRDefault="00C011CC">
      <w:pPr>
        <w:rPr>
          <w:rFonts w:ascii="Book Antiqua" w:hAnsi="Book Antiqua"/>
        </w:rPr>
      </w:pPr>
    </w:p>
    <w:p w:rsidR="00C011CC"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Bear one another's burdens, and so fulfill the law of Christ.</w:t>
      </w:r>
      <w:r>
        <w:rPr>
          <w:rFonts w:ascii="Book Antiqua" w:hAnsi="Book Antiqua"/>
        </w:rPr>
        <w:t>”</w:t>
      </w:r>
      <w:r w:rsidR="00E77827" w:rsidRPr="00C011CC">
        <w:rPr>
          <w:rFonts w:ascii="Book Antiqua" w:hAnsi="Book Antiqua"/>
        </w:rPr>
        <w:t xml:space="preserve"> </w:t>
      </w:r>
      <w:r>
        <w:rPr>
          <w:rFonts w:ascii="Book Antiqua" w:hAnsi="Book Antiqua"/>
        </w:rPr>
        <w:t>–The Holy Bible</w:t>
      </w:r>
    </w:p>
    <w:p w:rsidR="00C011CC" w:rsidRDefault="00C011CC" w:rsidP="00E77827">
      <w:pPr>
        <w:pStyle w:val="NormalWeb"/>
        <w:rPr>
          <w:rFonts w:ascii="Book Antiqua" w:hAnsi="Book Antiqua"/>
        </w:rPr>
      </w:pPr>
    </w:p>
    <w:p w:rsidR="00E77827" w:rsidRPr="00C011CC"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Rendering help to another is the function of all human beings.</w:t>
      </w:r>
      <w:r>
        <w:rPr>
          <w:rFonts w:ascii="Book Antiqua" w:hAnsi="Book Antiqua"/>
        </w:rPr>
        <w:t>”-</w:t>
      </w:r>
      <w:r w:rsidR="00E77827" w:rsidRPr="00C011CC">
        <w:rPr>
          <w:rFonts w:ascii="Book Antiqua" w:hAnsi="Book Antiqua"/>
        </w:rPr>
        <w:t xml:space="preserve">Jainism. </w:t>
      </w:r>
    </w:p>
    <w:p w:rsidR="00C011CC" w:rsidRDefault="00C011CC" w:rsidP="00E77827">
      <w:pPr>
        <w:pStyle w:val="NormalWeb"/>
        <w:rPr>
          <w:rFonts w:ascii="Book Antiqua" w:hAnsi="Book Antiqua"/>
        </w:rPr>
      </w:pPr>
    </w:p>
    <w:p w:rsidR="00E77827" w:rsidRPr="00C011CC"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Let no one seek his own good, but the good of his neighbor.</w:t>
      </w:r>
      <w:r>
        <w:rPr>
          <w:rFonts w:ascii="Book Antiqua" w:hAnsi="Book Antiqua"/>
        </w:rPr>
        <w:t>”</w:t>
      </w:r>
      <w:r w:rsidR="00E77827" w:rsidRPr="00C011CC">
        <w:rPr>
          <w:rFonts w:ascii="Book Antiqua" w:hAnsi="Book Antiqua"/>
        </w:rPr>
        <w:t xml:space="preserve"> </w:t>
      </w:r>
      <w:r>
        <w:rPr>
          <w:rFonts w:ascii="Book Antiqua" w:hAnsi="Book Antiqua"/>
        </w:rPr>
        <w:t>–Christianity</w:t>
      </w:r>
      <w:r w:rsidR="00E77827" w:rsidRPr="00C011CC">
        <w:rPr>
          <w:rFonts w:ascii="Book Antiqua" w:hAnsi="Book Antiqua"/>
        </w:rPr>
        <w:t xml:space="preserve"> </w:t>
      </w:r>
    </w:p>
    <w:p w:rsidR="00C011CC" w:rsidRDefault="00C011CC" w:rsidP="00E77827">
      <w:pPr>
        <w:pStyle w:val="NormalWeb"/>
        <w:rPr>
          <w:rFonts w:ascii="Book Antiqua" w:hAnsi="Book Antiqua"/>
        </w:rPr>
      </w:pPr>
    </w:p>
    <w:p w:rsidR="00E77827" w:rsidRPr="00C011CC" w:rsidRDefault="00C011CC" w:rsidP="00E77827">
      <w:pPr>
        <w:pStyle w:val="NormalWeb"/>
        <w:rPr>
          <w:rFonts w:ascii="Book Antiqua" w:hAnsi="Book Antiqua"/>
        </w:rPr>
      </w:pPr>
      <w:r>
        <w:rPr>
          <w:rFonts w:ascii="Book Antiqua" w:hAnsi="Book Antiqua"/>
        </w:rPr>
        <w:t>“</w:t>
      </w:r>
      <w:r w:rsidR="00E77827" w:rsidRPr="00C011CC">
        <w:rPr>
          <w:rFonts w:ascii="Book Antiqua" w:hAnsi="Book Antiqua"/>
        </w:rPr>
        <w:t>The sage does not accumulate for himself. The more he uses for others, the more he has himself. The more he gives to others, the more he possesses of his own. The Way of Heaven is to benefit others and not to injure. The Way of the sage is to act but not to compete.</w:t>
      </w:r>
      <w:r>
        <w:rPr>
          <w:rFonts w:ascii="Book Antiqua" w:hAnsi="Book Antiqua"/>
        </w:rPr>
        <w:t xml:space="preserve">”-  Taoism. Tao Te Ching </w:t>
      </w:r>
    </w:p>
    <w:p w:rsidR="00C011CC" w:rsidRDefault="00C011CC" w:rsidP="00E77827">
      <w:pPr>
        <w:rPr>
          <w:rFonts w:ascii="Book Antiqua" w:hAnsi="Book Antiqua"/>
        </w:rPr>
      </w:pPr>
    </w:p>
    <w:p w:rsidR="00E77827" w:rsidRPr="00C011CC" w:rsidRDefault="00C011CC" w:rsidP="00E77827">
      <w:pPr>
        <w:rPr>
          <w:rFonts w:ascii="Book Antiqua" w:hAnsi="Book Antiqua"/>
        </w:rPr>
      </w:pPr>
      <w:r>
        <w:rPr>
          <w:rFonts w:ascii="Book Antiqua" w:hAnsi="Book Antiqua"/>
        </w:rPr>
        <w:t>“</w:t>
      </w:r>
      <w:r w:rsidR="00E77827" w:rsidRPr="00C011CC">
        <w:rPr>
          <w:rFonts w:ascii="Book Antiqua" w:hAnsi="Book Antiqua"/>
        </w:rPr>
        <w:t>Your utmost desire must be to confer happiness upon each other. Each one must be the servant of the others, thoughtful of their comfort and welfare.  In the path of God one must forget himself entirely.  He must not consider his own pleasure but seek the pleasure of others. He must not desire glory nor gifts of bounty for himself but seek these gifts and blessings for his brothers and sisters.  It is my hope that you may become like this, that you may attain to the supreme bestowal and be imbued with such spiritual qualities as to forget yourselves entirely and with heart and soul offer yourselves as sacrifices for the Blessed Perfection. You should have neither will nor desire of your own but seek everything for the beloved of God and live together i</w:t>
      </w:r>
      <w:r>
        <w:rPr>
          <w:rFonts w:ascii="Book Antiqua" w:hAnsi="Book Antiqua"/>
        </w:rPr>
        <w:t>n complete love and fellowship.” -</w:t>
      </w:r>
      <w:r w:rsidR="00E77827" w:rsidRPr="00C011CC">
        <w:rPr>
          <w:rFonts w:ascii="Book Antiqua" w:hAnsi="Book Antiqua"/>
        </w:rPr>
        <w:t>`Abdu'l-Baha</w:t>
      </w:r>
    </w:p>
    <w:p w:rsidR="00E77827" w:rsidRPr="00C011CC" w:rsidRDefault="00E77827">
      <w:pPr>
        <w:rPr>
          <w:rFonts w:ascii="Book Antiqua" w:hAnsi="Book Antiqua"/>
        </w:rPr>
      </w:pPr>
    </w:p>
    <w:p w:rsidR="00E77827" w:rsidRPr="00C011CC" w:rsidRDefault="00E77827">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C011CC" w:rsidRDefault="00C011CC">
      <w:pPr>
        <w:rPr>
          <w:rFonts w:ascii="Book Antiqua" w:hAnsi="Book Antiqua"/>
        </w:rPr>
      </w:pPr>
    </w:p>
    <w:p w:rsidR="00E77827" w:rsidRDefault="00E77827">
      <w:pPr>
        <w:rPr>
          <w:rFonts w:ascii="Book Antiqua" w:hAnsi="Book Antiqua"/>
        </w:rPr>
      </w:pPr>
      <w:r w:rsidRPr="00C011CC">
        <w:rPr>
          <w:rFonts w:ascii="Book Antiqua" w:hAnsi="Book Antiqua"/>
        </w:rPr>
        <w:t>PRAYERS:</w:t>
      </w:r>
    </w:p>
    <w:p w:rsidR="00C011CC" w:rsidRPr="00C011CC" w:rsidRDefault="00C011CC">
      <w:pPr>
        <w:rPr>
          <w:rFonts w:ascii="Book Antiqua" w:hAnsi="Book Antiqua"/>
        </w:rPr>
      </w:pPr>
    </w:p>
    <w:p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Let the words of my mouth and the meditation of my heart be acceptable in thy sight, O Lord, my rock and my redeemer.</w:t>
      </w:r>
      <w:r>
        <w:rPr>
          <w:rFonts w:ascii="Book Antiqua" w:hAnsi="Book Antiqua"/>
        </w:rPr>
        <w:t>”</w:t>
      </w:r>
    </w:p>
    <w:p w:rsidR="00C011CC" w:rsidRPr="00C011CC" w:rsidRDefault="00C011CC" w:rsidP="00C011CC">
      <w:pPr>
        <w:pStyle w:val="Heading1"/>
        <w:rPr>
          <w:szCs w:val="24"/>
        </w:rPr>
      </w:pPr>
      <w:r w:rsidRPr="00C011CC">
        <w:rPr>
          <w:szCs w:val="24"/>
        </w:rPr>
        <w:t>--Psalm 19.14</w:t>
      </w:r>
    </w:p>
    <w:p w:rsidR="00C011CC" w:rsidRDefault="00C011CC" w:rsidP="00C011CC">
      <w:pPr>
        <w:rPr>
          <w:rFonts w:ascii="Book Antiqua" w:hAnsi="Book Antiqua"/>
        </w:rPr>
      </w:pPr>
    </w:p>
    <w:p w:rsidR="00C011CC" w:rsidRDefault="00C011CC" w:rsidP="00C011CC">
      <w:pPr>
        <w:rPr>
          <w:rFonts w:ascii="Book Antiqua" w:hAnsi="Book Antiqua"/>
        </w:rPr>
      </w:pPr>
    </w:p>
    <w:p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In the name of God, the Compassionate.  Praise be to God, the Lord of the Worlds, the Compassionate, the Sovereign of the day of judgement.  Thee do we worship and of Thee do we beg assistance.  Direct us in the right way; in the way of those to whom Thou hast been gracious, on whom there is no wrath and who do not go astray.</w:t>
      </w:r>
      <w:r>
        <w:rPr>
          <w:rFonts w:ascii="Book Antiqua" w:hAnsi="Book Antiqua"/>
        </w:rPr>
        <w:t>” –The Holy Quran</w:t>
      </w:r>
    </w:p>
    <w:p w:rsidR="00C011CC" w:rsidRPr="00C011CC" w:rsidRDefault="00C011CC" w:rsidP="00C011CC">
      <w:pPr>
        <w:rPr>
          <w:rFonts w:ascii="Book Antiqua" w:hAnsi="Book Antiqua"/>
        </w:rPr>
      </w:pPr>
    </w:p>
    <w:p w:rsidR="00C011CC" w:rsidRDefault="00C011CC" w:rsidP="00C011CC">
      <w:pPr>
        <w:rPr>
          <w:rFonts w:ascii="Book Antiqua" w:hAnsi="Book Antiqua"/>
        </w:rPr>
      </w:pPr>
    </w:p>
    <w:p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Oh Great Spirit!  Let your voice whisper righteousness in our ear through the west wind in the late of day.  Let us be comforted with love for our brothers and sisters with no war.  Let us hold good health mentally and physically to solve our problems and accomplish something for future generations of life.  Let us be sincere to ourselves and our youth and make the world a better place to live.</w:t>
      </w:r>
      <w:r>
        <w:rPr>
          <w:rFonts w:ascii="Book Antiqua" w:hAnsi="Book Antiqua"/>
        </w:rPr>
        <w:t>”</w:t>
      </w:r>
    </w:p>
    <w:p w:rsidR="00C011CC" w:rsidRDefault="00C011CC" w:rsidP="00C011CC">
      <w:pPr>
        <w:jc w:val="right"/>
        <w:rPr>
          <w:rFonts w:ascii="Book Antiqua" w:hAnsi="Book Antiqua"/>
        </w:rPr>
      </w:pPr>
    </w:p>
    <w:p w:rsidR="00C011CC" w:rsidRPr="00C011CC" w:rsidRDefault="00C011CC" w:rsidP="00C011CC">
      <w:pPr>
        <w:jc w:val="right"/>
        <w:rPr>
          <w:rFonts w:ascii="Book Antiqua" w:hAnsi="Book Antiqua"/>
        </w:rPr>
      </w:pPr>
      <w:r>
        <w:rPr>
          <w:rFonts w:ascii="Book Antiqua" w:hAnsi="Book Antiqua"/>
        </w:rPr>
        <w:t xml:space="preserve">-Native American Prayer, </w:t>
      </w:r>
      <w:r w:rsidRPr="00C011CC">
        <w:rPr>
          <w:rFonts w:ascii="Book Antiqua" w:hAnsi="Book Antiqua"/>
        </w:rPr>
        <w:t>Lloyd Carl Owle (Cherokee)</w:t>
      </w:r>
    </w:p>
    <w:p w:rsidR="00E77827" w:rsidRPr="00C011CC" w:rsidRDefault="00E77827">
      <w:pPr>
        <w:rPr>
          <w:rFonts w:ascii="Book Antiqua" w:hAnsi="Book Antiqua"/>
        </w:rPr>
      </w:pPr>
    </w:p>
    <w:p w:rsidR="00E77827" w:rsidRDefault="00C011CC" w:rsidP="00E77827">
      <w:pPr>
        <w:rPr>
          <w:rFonts w:ascii="Book Antiqua" w:hAnsi="Book Antiqua"/>
        </w:rPr>
      </w:pPr>
      <w:r>
        <w:rPr>
          <w:rFonts w:ascii="Book Antiqua" w:hAnsi="Book Antiqua"/>
        </w:rPr>
        <w:t>“</w:t>
      </w:r>
      <w:r w:rsidR="00E77827" w:rsidRPr="00C011CC">
        <w:rPr>
          <w:rFonts w:ascii="Book Antiqua" w:hAnsi="Book Antiqua"/>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w:t>
      </w:r>
      <w:r>
        <w:rPr>
          <w:rFonts w:ascii="Book Antiqua" w:hAnsi="Book Antiqua"/>
        </w:rPr>
        <w:t>“</w:t>
      </w:r>
      <w:r w:rsidR="00E77827" w:rsidRPr="00C011CC">
        <w:rPr>
          <w:rFonts w:ascii="Book Antiqua" w:hAnsi="Book Antiqua"/>
        </w:rPr>
        <w:t xml:space="preserve">       - Baha'u'llah </w:t>
      </w:r>
    </w:p>
    <w:p w:rsidR="00C011CC" w:rsidRDefault="00C011CC" w:rsidP="00E77827">
      <w:pPr>
        <w:rPr>
          <w:rFonts w:ascii="Book Antiqua" w:hAnsi="Book Antiqua"/>
        </w:rPr>
      </w:pPr>
    </w:p>
    <w:tbl>
      <w:tblPr>
        <w:tblW w:w="5000" w:type="pct"/>
        <w:tblCellSpacing w:w="50" w:type="dxa"/>
        <w:shd w:val="clear" w:color="auto" w:fill="FFFFFF"/>
        <w:tblCellMar>
          <w:left w:w="0" w:type="dxa"/>
          <w:right w:w="0" w:type="dxa"/>
        </w:tblCellMar>
        <w:tblLook w:val="04A0" w:firstRow="1" w:lastRow="0" w:firstColumn="1" w:lastColumn="0" w:noHBand="0" w:noVBand="1"/>
      </w:tblPr>
      <w:tblGrid>
        <w:gridCol w:w="8840"/>
      </w:tblGrid>
      <w:tr w:rsidR="00C011CC" w:rsidRPr="00C011CC" w:rsidTr="00C011CC">
        <w:trPr>
          <w:tblCellSpacing w:w="50" w:type="dxa"/>
        </w:trPr>
        <w:tc>
          <w:tcPr>
            <w:tcW w:w="0" w:type="auto"/>
            <w:shd w:val="clear" w:color="auto" w:fill="FFFFFF"/>
            <w:vAlign w:val="center"/>
            <w:hideMark/>
          </w:tcPr>
          <w:p w:rsidR="00C011CC" w:rsidRPr="00C011CC" w:rsidRDefault="00C011CC" w:rsidP="00C011CC">
            <w:pPr>
              <w:spacing w:line="330" w:lineRule="atLeast"/>
              <w:rPr>
                <w:rFonts w:ascii="Book Antiqua" w:eastAsia="Times New Roman" w:hAnsi="Book Antiqua" w:cs="Times New Roman"/>
                <w:color w:val="000000"/>
              </w:rPr>
            </w:pPr>
            <w:r>
              <w:rPr>
                <w:rFonts w:ascii="Book Antiqua" w:eastAsia="Times New Roman" w:hAnsi="Book Antiqua" w:cs="Times New Roman"/>
                <w:color w:val="000000"/>
              </w:rPr>
              <w:t>“</w:t>
            </w:r>
            <w:r w:rsidRPr="00C011CC">
              <w:rPr>
                <w:rFonts w:ascii="Book Antiqua" w:eastAsia="Times New Roman" w:hAnsi="Book Antiqua" w:cs="Times New Roman"/>
                <w:color w:val="000000"/>
              </w:rPr>
              <w:t>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tc>
      </w:tr>
      <w:tr w:rsidR="00C011CC" w:rsidRPr="00C011CC" w:rsidTr="00C011CC">
        <w:trPr>
          <w:tblCellSpacing w:w="50" w:type="dxa"/>
        </w:trPr>
        <w:tc>
          <w:tcPr>
            <w:tcW w:w="0" w:type="auto"/>
            <w:shd w:val="clear" w:color="auto" w:fill="FFFFFF"/>
            <w:vAlign w:val="center"/>
            <w:hideMark/>
          </w:tcPr>
          <w:p w:rsidR="00C011CC" w:rsidRPr="00C011CC" w:rsidRDefault="00C011CC" w:rsidP="00C011CC">
            <w:pPr>
              <w:spacing w:line="330" w:lineRule="atLeast"/>
              <w:ind w:firstLine="270"/>
              <w:rPr>
                <w:rFonts w:ascii="Book Antiqua" w:eastAsia="Times New Roman" w:hAnsi="Book Antiqua" w:cs="Times New Roman"/>
                <w:color w:val="000000"/>
              </w:rPr>
            </w:pPr>
            <w:bookmarkStart w:id="0" w:name="gr2"/>
            <w:bookmarkEnd w:id="0"/>
            <w:r w:rsidRPr="00C011CC">
              <w:rPr>
                <w:rFonts w:ascii="Book Antiqua" w:eastAsia="Times New Roman" w:hAnsi="Book Antiqua" w:cs="Times New Roman"/>
                <w:color w:val="000000"/>
              </w:rPr>
              <w:t>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r w:rsidR="003D65E2">
              <w:rPr>
                <w:rFonts w:ascii="Book Antiqua" w:eastAsia="Times New Roman" w:hAnsi="Book Antiqua" w:cs="Times New Roman"/>
                <w:color w:val="000000"/>
              </w:rPr>
              <w:t>…</w:t>
            </w:r>
          </w:p>
        </w:tc>
      </w:tr>
      <w:tr w:rsidR="00C011CC" w:rsidRPr="00C011CC" w:rsidTr="00C011CC">
        <w:trPr>
          <w:tblCellSpacing w:w="50" w:type="dxa"/>
        </w:trPr>
        <w:tc>
          <w:tcPr>
            <w:tcW w:w="0" w:type="auto"/>
            <w:shd w:val="clear" w:color="auto" w:fill="FFFFFF"/>
            <w:vAlign w:val="center"/>
            <w:hideMark/>
          </w:tcPr>
          <w:p w:rsidR="00C011CC" w:rsidRPr="003D65E2" w:rsidRDefault="00C011CC" w:rsidP="00C011CC">
            <w:pPr>
              <w:spacing w:line="330" w:lineRule="atLeast"/>
              <w:ind w:firstLine="270"/>
              <w:rPr>
                <w:rFonts w:ascii="Book Antiqua" w:eastAsia="Times New Roman" w:hAnsi="Book Antiqua" w:cs="Times New Roman"/>
              </w:rPr>
            </w:pPr>
            <w:bookmarkStart w:id="1" w:name="gr3"/>
            <w:bookmarkStart w:id="2" w:name="gr7"/>
            <w:bookmarkEnd w:id="1"/>
            <w:bookmarkEnd w:id="2"/>
            <w:r w:rsidRPr="003D65E2">
              <w:rPr>
                <w:rFonts w:ascii="Book Antiqua" w:eastAsia="Times New Roman" w:hAnsi="Book Antiqua" w:cs="Times New Roman"/>
              </w:rPr>
              <w:t>Make my heart overflow with love for Thy creatures and grant that I may become the sign of Thy mercy, the token of Thy grace, the promoter of concord amongst Thy loved ones, devoted unto Thee, uttering Thy commemoration and forgetful of self but ever mindful of what is Thine</w:t>
            </w:r>
            <w:r w:rsidR="003D65E2">
              <w:rPr>
                <w:rFonts w:ascii="Book Antiqua" w:eastAsia="Times New Roman" w:hAnsi="Book Antiqua" w:cs="Times New Roman"/>
              </w:rPr>
              <w:t>…” –Bahai Prayer</w:t>
            </w:r>
          </w:p>
        </w:tc>
      </w:tr>
    </w:tbl>
    <w:p w:rsidR="00C011CC" w:rsidRPr="00C011CC" w:rsidRDefault="00C011CC" w:rsidP="00E77827">
      <w:pPr>
        <w:rPr>
          <w:rFonts w:ascii="Book Antiqua" w:hAnsi="Book Antiqua"/>
        </w:rPr>
      </w:pPr>
      <w:bookmarkStart w:id="3" w:name="gr8"/>
      <w:bookmarkStart w:id="4" w:name="_GoBack"/>
      <w:bookmarkEnd w:id="3"/>
      <w:bookmarkEnd w:id="4"/>
    </w:p>
    <w:p w:rsidR="00C011CC" w:rsidRPr="00C011CC" w:rsidRDefault="00C011CC" w:rsidP="00C011CC">
      <w:pPr>
        <w:rPr>
          <w:rFonts w:ascii="Book Antiqua" w:hAnsi="Book Antiqua"/>
        </w:rPr>
      </w:pPr>
      <w:r>
        <w:rPr>
          <w:rFonts w:ascii="Book Antiqua" w:hAnsi="Book Antiqua"/>
        </w:rPr>
        <w:t>“</w:t>
      </w:r>
      <w:r w:rsidRPr="00C011CC">
        <w:rPr>
          <w:rFonts w:ascii="Book Antiqua" w:hAnsi="Book Antiqua"/>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Number me with such of Thy servants as have detached themselves from everything but Thee, have sanctified themselves from the transitory things of this world, and have freed themselves from the promptings of the voicers of idle fancies. </w:t>
      </w:r>
    </w:p>
    <w:p w:rsidR="00C011CC" w:rsidRDefault="00C011CC" w:rsidP="00C011CC">
      <w:pPr>
        <w:rPr>
          <w:rFonts w:ascii="Book Antiqua" w:hAnsi="Book Antiqua"/>
        </w:rPr>
      </w:pPr>
    </w:p>
    <w:p w:rsidR="00C011CC" w:rsidRDefault="00C011CC" w:rsidP="00C011CC">
      <w:pPr>
        <w:rPr>
          <w:rFonts w:ascii="Book Antiqua" w:hAnsi="Book Antiqua"/>
        </w:rPr>
      </w:pPr>
      <w:r w:rsidRPr="00C011CC">
        <w:rPr>
          <w:rFonts w:ascii="Book Antiqua" w:hAnsi="Book Antiqua"/>
        </w:rPr>
        <w:t>Let my heart be dilated with joy through the spirit of confirmation from Thy kingdom, and brighten my eyes by beholding the hosts of divine assistance descending successively upon me from the kingdom of Thine omnipotent glory. Thou art, in truth, the Almighty, the All-Glorious, the All-Powerful.</w:t>
      </w:r>
      <w:r>
        <w:rPr>
          <w:rFonts w:ascii="Book Antiqua" w:hAnsi="Book Antiqua"/>
        </w:rPr>
        <w:t>”</w:t>
      </w:r>
      <w:r w:rsidRPr="00C011CC">
        <w:rPr>
          <w:rFonts w:ascii="Book Antiqua" w:hAnsi="Book Antiqua"/>
        </w:rPr>
        <w:t xml:space="preserve">  </w:t>
      </w:r>
    </w:p>
    <w:p w:rsidR="00E77827" w:rsidRPr="00C011CC" w:rsidRDefault="00C011CC" w:rsidP="00C011CC">
      <w:pPr>
        <w:pStyle w:val="ListParagraph"/>
        <w:numPr>
          <w:ilvl w:val="0"/>
          <w:numId w:val="1"/>
        </w:numPr>
        <w:rPr>
          <w:rFonts w:ascii="Book Antiqua" w:hAnsi="Book Antiqua"/>
        </w:rPr>
      </w:pPr>
      <w:r w:rsidRPr="00C011CC">
        <w:rPr>
          <w:rFonts w:ascii="Book Antiqua" w:hAnsi="Book Antiqua"/>
        </w:rPr>
        <w:t xml:space="preserve">Abdu'l-Baha  </w:t>
      </w:r>
    </w:p>
    <w:p w:rsidR="00C011CC" w:rsidRPr="00C011CC" w:rsidRDefault="00C011CC" w:rsidP="00C011CC">
      <w:pPr>
        <w:rPr>
          <w:rFonts w:ascii="Book Antiqua" w:hAnsi="Book Antiqua"/>
        </w:rPr>
      </w:pPr>
    </w:p>
    <w:sectPr w:rsidR="00C011CC" w:rsidRPr="00C011CC"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E2" w:rsidRDefault="003D65E2" w:rsidP="003D65E2">
      <w:r>
        <w:separator/>
      </w:r>
    </w:p>
  </w:endnote>
  <w:endnote w:type="continuationSeparator" w:id="0">
    <w:p w:rsidR="003D65E2" w:rsidRDefault="003D65E2" w:rsidP="003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E2" w:rsidRDefault="003D65E2" w:rsidP="009F6E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65E2" w:rsidRDefault="003D65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E2" w:rsidRDefault="003D65E2" w:rsidP="009F6E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D65E2" w:rsidRDefault="003D65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E2" w:rsidRDefault="003D65E2" w:rsidP="003D65E2">
      <w:r>
        <w:separator/>
      </w:r>
    </w:p>
  </w:footnote>
  <w:footnote w:type="continuationSeparator" w:id="0">
    <w:p w:rsidR="003D65E2" w:rsidRDefault="003D65E2" w:rsidP="003D65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E6BB4"/>
    <w:multiLevelType w:val="hybridMultilevel"/>
    <w:tmpl w:val="83D2826A"/>
    <w:lvl w:ilvl="0" w:tplc="34E24110">
      <w:start w:val="1"/>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27"/>
    <w:rsid w:val="003D65E2"/>
    <w:rsid w:val="00946126"/>
    <w:rsid w:val="00C011CC"/>
    <w:rsid w:val="00E7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11CC"/>
    <w:pPr>
      <w:keepNext/>
      <w:jc w:val="right"/>
      <w:outlineLvl w:val="0"/>
    </w:pPr>
    <w:rPr>
      <w:rFonts w:ascii="Book Antiqua" w:eastAsia="Times New Roman" w:hAnsi="Book Antiqua" w:cs="Times New Roman"/>
      <w:color w:val="000000"/>
      <w:szCs w:val="20"/>
    </w:rPr>
  </w:style>
  <w:style w:type="paragraph" w:styleId="Heading2">
    <w:name w:val="heading 2"/>
    <w:basedOn w:val="Normal"/>
    <w:next w:val="Normal"/>
    <w:link w:val="Heading2Char"/>
    <w:qFormat/>
    <w:rsid w:val="00C011CC"/>
    <w:pPr>
      <w:keepNext/>
      <w:outlineLvl w:val="1"/>
    </w:pPr>
    <w:rPr>
      <w:rFonts w:ascii="Book Antiqua" w:eastAsia="Times New Roman" w:hAnsi="Book Antiqua" w:cs="Times New Roman"/>
      <w:b/>
      <w:bCs/>
      <w:i/>
      <w:iCs/>
      <w:color w:val="000000"/>
      <w:szCs w:val="20"/>
    </w:rPr>
  </w:style>
  <w:style w:type="paragraph" w:styleId="Heading4">
    <w:name w:val="heading 4"/>
    <w:basedOn w:val="Normal"/>
    <w:next w:val="Normal"/>
    <w:link w:val="Heading4Char"/>
    <w:uiPriority w:val="9"/>
    <w:semiHidden/>
    <w:unhideWhenUsed/>
    <w:qFormat/>
    <w:rsid w:val="00C011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7827"/>
    <w:rPr>
      <w:i/>
      <w:iCs/>
    </w:rPr>
  </w:style>
  <w:style w:type="character" w:customStyle="1" w:styleId="style6">
    <w:name w:val="style6"/>
    <w:basedOn w:val="DefaultParagraphFont"/>
    <w:rsid w:val="00E77827"/>
  </w:style>
  <w:style w:type="character" w:customStyle="1" w:styleId="style10">
    <w:name w:val="style10"/>
    <w:basedOn w:val="DefaultParagraphFont"/>
    <w:rsid w:val="00E77827"/>
  </w:style>
  <w:style w:type="character" w:customStyle="1" w:styleId="apple-converted-space">
    <w:name w:val="apple-converted-space"/>
    <w:basedOn w:val="DefaultParagraphFont"/>
    <w:rsid w:val="00E77827"/>
  </w:style>
  <w:style w:type="paragraph" w:styleId="NormalWeb">
    <w:name w:val="Normal (Web)"/>
    <w:basedOn w:val="Normal"/>
    <w:semiHidden/>
    <w:rsid w:val="00E77827"/>
    <w:pPr>
      <w:spacing w:before="100" w:beforeAutospacing="1" w:after="100" w:afterAutospacing="1"/>
    </w:pPr>
    <w:rPr>
      <w:rFonts w:ascii="Times New Roman" w:eastAsia="Times New Roman" w:hAnsi="Times New Roman" w:cs="Times New Roman"/>
      <w:noProof/>
    </w:rPr>
  </w:style>
  <w:style w:type="character" w:customStyle="1" w:styleId="Heading1Char">
    <w:name w:val="Heading 1 Char"/>
    <w:basedOn w:val="DefaultParagraphFont"/>
    <w:link w:val="Heading1"/>
    <w:rsid w:val="00C011CC"/>
    <w:rPr>
      <w:rFonts w:ascii="Book Antiqua" w:eastAsia="Times New Roman" w:hAnsi="Book Antiqua" w:cs="Times New Roman"/>
      <w:color w:val="000000"/>
      <w:szCs w:val="20"/>
    </w:rPr>
  </w:style>
  <w:style w:type="character" w:customStyle="1" w:styleId="Heading2Char">
    <w:name w:val="Heading 2 Char"/>
    <w:basedOn w:val="DefaultParagraphFont"/>
    <w:link w:val="Heading2"/>
    <w:rsid w:val="00C011CC"/>
    <w:rPr>
      <w:rFonts w:ascii="Book Antiqua" w:eastAsia="Times New Roman" w:hAnsi="Book Antiqua" w:cs="Times New Roman"/>
      <w:b/>
      <w:bCs/>
      <w:i/>
      <w:iCs/>
      <w:color w:val="000000"/>
      <w:szCs w:val="20"/>
    </w:rPr>
  </w:style>
  <w:style w:type="character" w:customStyle="1" w:styleId="Heading4Char">
    <w:name w:val="Heading 4 Char"/>
    <w:basedOn w:val="DefaultParagraphFont"/>
    <w:link w:val="Heading4"/>
    <w:uiPriority w:val="9"/>
    <w:semiHidden/>
    <w:rsid w:val="00C011C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011CC"/>
    <w:pPr>
      <w:ind w:left="720"/>
      <w:contextualSpacing/>
    </w:pPr>
  </w:style>
  <w:style w:type="character" w:customStyle="1" w:styleId="pagenum">
    <w:name w:val="pagenum"/>
    <w:basedOn w:val="DefaultParagraphFont"/>
    <w:rsid w:val="00C011CC"/>
  </w:style>
  <w:style w:type="paragraph" w:styleId="Footer">
    <w:name w:val="footer"/>
    <w:basedOn w:val="Normal"/>
    <w:link w:val="FooterChar"/>
    <w:uiPriority w:val="99"/>
    <w:unhideWhenUsed/>
    <w:rsid w:val="003D65E2"/>
    <w:pPr>
      <w:tabs>
        <w:tab w:val="center" w:pos="4320"/>
        <w:tab w:val="right" w:pos="8640"/>
      </w:tabs>
    </w:pPr>
  </w:style>
  <w:style w:type="character" w:customStyle="1" w:styleId="FooterChar">
    <w:name w:val="Footer Char"/>
    <w:basedOn w:val="DefaultParagraphFont"/>
    <w:link w:val="Footer"/>
    <w:uiPriority w:val="99"/>
    <w:rsid w:val="003D65E2"/>
  </w:style>
  <w:style w:type="character" w:styleId="PageNumber">
    <w:name w:val="page number"/>
    <w:basedOn w:val="DefaultParagraphFont"/>
    <w:uiPriority w:val="99"/>
    <w:semiHidden/>
    <w:unhideWhenUsed/>
    <w:rsid w:val="003D65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011CC"/>
    <w:pPr>
      <w:keepNext/>
      <w:jc w:val="right"/>
      <w:outlineLvl w:val="0"/>
    </w:pPr>
    <w:rPr>
      <w:rFonts w:ascii="Book Antiqua" w:eastAsia="Times New Roman" w:hAnsi="Book Antiqua" w:cs="Times New Roman"/>
      <w:color w:val="000000"/>
      <w:szCs w:val="20"/>
    </w:rPr>
  </w:style>
  <w:style w:type="paragraph" w:styleId="Heading2">
    <w:name w:val="heading 2"/>
    <w:basedOn w:val="Normal"/>
    <w:next w:val="Normal"/>
    <w:link w:val="Heading2Char"/>
    <w:qFormat/>
    <w:rsid w:val="00C011CC"/>
    <w:pPr>
      <w:keepNext/>
      <w:outlineLvl w:val="1"/>
    </w:pPr>
    <w:rPr>
      <w:rFonts w:ascii="Book Antiqua" w:eastAsia="Times New Roman" w:hAnsi="Book Antiqua" w:cs="Times New Roman"/>
      <w:b/>
      <w:bCs/>
      <w:i/>
      <w:iCs/>
      <w:color w:val="000000"/>
      <w:szCs w:val="20"/>
    </w:rPr>
  </w:style>
  <w:style w:type="paragraph" w:styleId="Heading4">
    <w:name w:val="heading 4"/>
    <w:basedOn w:val="Normal"/>
    <w:next w:val="Normal"/>
    <w:link w:val="Heading4Char"/>
    <w:uiPriority w:val="9"/>
    <w:semiHidden/>
    <w:unhideWhenUsed/>
    <w:qFormat/>
    <w:rsid w:val="00C011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7827"/>
    <w:rPr>
      <w:i/>
      <w:iCs/>
    </w:rPr>
  </w:style>
  <w:style w:type="character" w:customStyle="1" w:styleId="style6">
    <w:name w:val="style6"/>
    <w:basedOn w:val="DefaultParagraphFont"/>
    <w:rsid w:val="00E77827"/>
  </w:style>
  <w:style w:type="character" w:customStyle="1" w:styleId="style10">
    <w:name w:val="style10"/>
    <w:basedOn w:val="DefaultParagraphFont"/>
    <w:rsid w:val="00E77827"/>
  </w:style>
  <w:style w:type="character" w:customStyle="1" w:styleId="apple-converted-space">
    <w:name w:val="apple-converted-space"/>
    <w:basedOn w:val="DefaultParagraphFont"/>
    <w:rsid w:val="00E77827"/>
  </w:style>
  <w:style w:type="paragraph" w:styleId="NormalWeb">
    <w:name w:val="Normal (Web)"/>
    <w:basedOn w:val="Normal"/>
    <w:semiHidden/>
    <w:rsid w:val="00E77827"/>
    <w:pPr>
      <w:spacing w:before="100" w:beforeAutospacing="1" w:after="100" w:afterAutospacing="1"/>
    </w:pPr>
    <w:rPr>
      <w:rFonts w:ascii="Times New Roman" w:eastAsia="Times New Roman" w:hAnsi="Times New Roman" w:cs="Times New Roman"/>
      <w:noProof/>
    </w:rPr>
  </w:style>
  <w:style w:type="character" w:customStyle="1" w:styleId="Heading1Char">
    <w:name w:val="Heading 1 Char"/>
    <w:basedOn w:val="DefaultParagraphFont"/>
    <w:link w:val="Heading1"/>
    <w:rsid w:val="00C011CC"/>
    <w:rPr>
      <w:rFonts w:ascii="Book Antiqua" w:eastAsia="Times New Roman" w:hAnsi="Book Antiqua" w:cs="Times New Roman"/>
      <w:color w:val="000000"/>
      <w:szCs w:val="20"/>
    </w:rPr>
  </w:style>
  <w:style w:type="character" w:customStyle="1" w:styleId="Heading2Char">
    <w:name w:val="Heading 2 Char"/>
    <w:basedOn w:val="DefaultParagraphFont"/>
    <w:link w:val="Heading2"/>
    <w:rsid w:val="00C011CC"/>
    <w:rPr>
      <w:rFonts w:ascii="Book Antiqua" w:eastAsia="Times New Roman" w:hAnsi="Book Antiqua" w:cs="Times New Roman"/>
      <w:b/>
      <w:bCs/>
      <w:i/>
      <w:iCs/>
      <w:color w:val="000000"/>
      <w:szCs w:val="20"/>
    </w:rPr>
  </w:style>
  <w:style w:type="character" w:customStyle="1" w:styleId="Heading4Char">
    <w:name w:val="Heading 4 Char"/>
    <w:basedOn w:val="DefaultParagraphFont"/>
    <w:link w:val="Heading4"/>
    <w:uiPriority w:val="9"/>
    <w:semiHidden/>
    <w:rsid w:val="00C011C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011CC"/>
    <w:pPr>
      <w:ind w:left="720"/>
      <w:contextualSpacing/>
    </w:pPr>
  </w:style>
  <w:style w:type="character" w:customStyle="1" w:styleId="pagenum">
    <w:name w:val="pagenum"/>
    <w:basedOn w:val="DefaultParagraphFont"/>
    <w:rsid w:val="00C011CC"/>
  </w:style>
  <w:style w:type="paragraph" w:styleId="Footer">
    <w:name w:val="footer"/>
    <w:basedOn w:val="Normal"/>
    <w:link w:val="FooterChar"/>
    <w:uiPriority w:val="99"/>
    <w:unhideWhenUsed/>
    <w:rsid w:val="003D65E2"/>
    <w:pPr>
      <w:tabs>
        <w:tab w:val="center" w:pos="4320"/>
        <w:tab w:val="right" w:pos="8640"/>
      </w:tabs>
    </w:pPr>
  </w:style>
  <w:style w:type="character" w:customStyle="1" w:styleId="FooterChar">
    <w:name w:val="Footer Char"/>
    <w:basedOn w:val="DefaultParagraphFont"/>
    <w:link w:val="Footer"/>
    <w:uiPriority w:val="99"/>
    <w:rsid w:val="003D65E2"/>
  </w:style>
  <w:style w:type="character" w:styleId="PageNumber">
    <w:name w:val="page number"/>
    <w:basedOn w:val="DefaultParagraphFont"/>
    <w:uiPriority w:val="99"/>
    <w:semiHidden/>
    <w:unhideWhenUsed/>
    <w:rsid w:val="003D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83367">
      <w:bodyDiv w:val="1"/>
      <w:marLeft w:val="0"/>
      <w:marRight w:val="0"/>
      <w:marTop w:val="0"/>
      <w:marBottom w:val="0"/>
      <w:divBdr>
        <w:top w:val="none" w:sz="0" w:space="0" w:color="auto"/>
        <w:left w:val="none" w:sz="0" w:space="0" w:color="auto"/>
        <w:bottom w:val="none" w:sz="0" w:space="0" w:color="auto"/>
        <w:right w:val="none" w:sz="0" w:space="0" w:color="auto"/>
      </w:divBdr>
    </w:div>
    <w:div w:id="446848102">
      <w:bodyDiv w:val="1"/>
      <w:marLeft w:val="0"/>
      <w:marRight w:val="0"/>
      <w:marTop w:val="0"/>
      <w:marBottom w:val="0"/>
      <w:divBdr>
        <w:top w:val="none" w:sz="0" w:space="0" w:color="auto"/>
        <w:left w:val="none" w:sz="0" w:space="0" w:color="auto"/>
        <w:bottom w:val="none" w:sz="0" w:space="0" w:color="auto"/>
        <w:right w:val="none" w:sz="0" w:space="0" w:color="auto"/>
      </w:divBdr>
    </w:div>
    <w:div w:id="1543978527">
      <w:bodyDiv w:val="1"/>
      <w:marLeft w:val="0"/>
      <w:marRight w:val="0"/>
      <w:marTop w:val="0"/>
      <w:marBottom w:val="0"/>
      <w:divBdr>
        <w:top w:val="none" w:sz="0" w:space="0" w:color="auto"/>
        <w:left w:val="none" w:sz="0" w:space="0" w:color="auto"/>
        <w:bottom w:val="none" w:sz="0" w:space="0" w:color="auto"/>
        <w:right w:val="none" w:sz="0" w:space="0" w:color="auto"/>
      </w:divBdr>
    </w:div>
    <w:div w:id="2010987467">
      <w:bodyDiv w:val="1"/>
      <w:marLeft w:val="0"/>
      <w:marRight w:val="0"/>
      <w:marTop w:val="0"/>
      <w:marBottom w:val="0"/>
      <w:divBdr>
        <w:top w:val="none" w:sz="0" w:space="0" w:color="auto"/>
        <w:left w:val="none" w:sz="0" w:space="0" w:color="auto"/>
        <w:bottom w:val="none" w:sz="0" w:space="0" w:color="auto"/>
        <w:right w:val="none" w:sz="0" w:space="0" w:color="auto"/>
      </w:divBdr>
      <w:divsChild>
        <w:div w:id="461654331">
          <w:marLeft w:val="0"/>
          <w:marRight w:val="0"/>
          <w:marTop w:val="0"/>
          <w:marBottom w:val="0"/>
          <w:divBdr>
            <w:top w:val="none" w:sz="0" w:space="0" w:color="auto"/>
            <w:left w:val="none" w:sz="0" w:space="0" w:color="auto"/>
            <w:bottom w:val="none" w:sz="0" w:space="0" w:color="auto"/>
            <w:right w:val="none" w:sz="0" w:space="0" w:color="auto"/>
          </w:divBdr>
        </w:div>
        <w:div w:id="210503152">
          <w:marLeft w:val="0"/>
          <w:marRight w:val="0"/>
          <w:marTop w:val="0"/>
          <w:marBottom w:val="0"/>
          <w:divBdr>
            <w:top w:val="none" w:sz="0" w:space="0" w:color="auto"/>
            <w:left w:val="none" w:sz="0" w:space="0" w:color="auto"/>
            <w:bottom w:val="none" w:sz="0" w:space="0" w:color="auto"/>
            <w:right w:val="none" w:sz="0" w:space="0" w:color="auto"/>
          </w:divBdr>
        </w:div>
        <w:div w:id="1597397935">
          <w:marLeft w:val="0"/>
          <w:marRight w:val="0"/>
          <w:marTop w:val="0"/>
          <w:marBottom w:val="0"/>
          <w:divBdr>
            <w:top w:val="none" w:sz="0" w:space="0" w:color="auto"/>
            <w:left w:val="none" w:sz="0" w:space="0" w:color="auto"/>
            <w:bottom w:val="none" w:sz="0" w:space="0" w:color="auto"/>
            <w:right w:val="none" w:sz="0" w:space="0" w:color="auto"/>
          </w:divBdr>
        </w:div>
        <w:div w:id="1609391199">
          <w:marLeft w:val="0"/>
          <w:marRight w:val="0"/>
          <w:marTop w:val="0"/>
          <w:marBottom w:val="0"/>
          <w:divBdr>
            <w:top w:val="none" w:sz="0" w:space="0" w:color="auto"/>
            <w:left w:val="none" w:sz="0" w:space="0" w:color="auto"/>
            <w:bottom w:val="none" w:sz="0" w:space="0" w:color="auto"/>
            <w:right w:val="none" w:sz="0" w:space="0" w:color="auto"/>
          </w:divBdr>
        </w:div>
        <w:div w:id="979651955">
          <w:marLeft w:val="0"/>
          <w:marRight w:val="0"/>
          <w:marTop w:val="0"/>
          <w:marBottom w:val="0"/>
          <w:divBdr>
            <w:top w:val="none" w:sz="0" w:space="0" w:color="auto"/>
            <w:left w:val="none" w:sz="0" w:space="0" w:color="auto"/>
            <w:bottom w:val="none" w:sz="0" w:space="0" w:color="auto"/>
            <w:right w:val="none" w:sz="0" w:space="0" w:color="auto"/>
          </w:divBdr>
        </w:div>
        <w:div w:id="1099255371">
          <w:marLeft w:val="0"/>
          <w:marRight w:val="0"/>
          <w:marTop w:val="0"/>
          <w:marBottom w:val="0"/>
          <w:divBdr>
            <w:top w:val="none" w:sz="0" w:space="0" w:color="auto"/>
            <w:left w:val="none" w:sz="0" w:space="0" w:color="auto"/>
            <w:bottom w:val="none" w:sz="0" w:space="0" w:color="auto"/>
            <w:right w:val="none" w:sz="0" w:space="0" w:color="auto"/>
          </w:divBdr>
        </w:div>
        <w:div w:id="704255219">
          <w:marLeft w:val="0"/>
          <w:marRight w:val="0"/>
          <w:marTop w:val="0"/>
          <w:marBottom w:val="0"/>
          <w:divBdr>
            <w:top w:val="none" w:sz="0" w:space="0" w:color="auto"/>
            <w:left w:val="none" w:sz="0" w:space="0" w:color="auto"/>
            <w:bottom w:val="none" w:sz="0" w:space="0" w:color="auto"/>
            <w:right w:val="none" w:sz="0" w:space="0" w:color="auto"/>
          </w:divBdr>
        </w:div>
        <w:div w:id="1043869333">
          <w:marLeft w:val="0"/>
          <w:marRight w:val="0"/>
          <w:marTop w:val="0"/>
          <w:marBottom w:val="0"/>
          <w:divBdr>
            <w:top w:val="none" w:sz="0" w:space="0" w:color="auto"/>
            <w:left w:val="none" w:sz="0" w:space="0" w:color="auto"/>
            <w:bottom w:val="none" w:sz="0" w:space="0" w:color="auto"/>
            <w:right w:val="none" w:sz="0" w:space="0" w:color="auto"/>
          </w:divBdr>
        </w:div>
        <w:div w:id="456727731">
          <w:marLeft w:val="0"/>
          <w:marRight w:val="0"/>
          <w:marTop w:val="0"/>
          <w:marBottom w:val="0"/>
          <w:divBdr>
            <w:top w:val="none" w:sz="0" w:space="0" w:color="auto"/>
            <w:left w:val="none" w:sz="0" w:space="0" w:color="auto"/>
            <w:bottom w:val="none" w:sz="0" w:space="0" w:color="auto"/>
            <w:right w:val="none" w:sz="0" w:space="0" w:color="auto"/>
          </w:divBdr>
        </w:div>
        <w:div w:id="37173696">
          <w:marLeft w:val="0"/>
          <w:marRight w:val="0"/>
          <w:marTop w:val="0"/>
          <w:marBottom w:val="0"/>
          <w:divBdr>
            <w:top w:val="none" w:sz="0" w:space="0" w:color="auto"/>
            <w:left w:val="none" w:sz="0" w:space="0" w:color="auto"/>
            <w:bottom w:val="none" w:sz="0" w:space="0" w:color="auto"/>
            <w:right w:val="none" w:sz="0" w:space="0" w:color="auto"/>
          </w:divBdr>
        </w:div>
        <w:div w:id="1896087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958</Words>
  <Characters>5463</Characters>
  <Application>Microsoft Macintosh Word</Application>
  <DocSecurity>0</DocSecurity>
  <Lines>45</Lines>
  <Paragraphs>12</Paragraphs>
  <ScaleCrop>false</ScaleCrop>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2018-06-22T01:55:00Z</dcterms:created>
  <dcterms:modified xsi:type="dcterms:W3CDTF">2018-06-22T02:20:00Z</dcterms:modified>
</cp:coreProperties>
</file>