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4E4" w:rsidRPr="00F7301B" w:rsidRDefault="001264E4" w:rsidP="001264E4">
      <w:pPr>
        <w:pStyle w:val="NormalWeb"/>
        <w:spacing w:before="0" w:beforeAutospacing="0" w:after="0" w:afterAutospacing="0" w:line="288" w:lineRule="atLeast"/>
        <w:rPr>
          <w:b/>
        </w:rPr>
      </w:pPr>
      <w:r>
        <w:rPr>
          <w:b/>
        </w:rPr>
        <w:t xml:space="preserve">HANDOUT:  DISCUSSION AND REFLECTION </w:t>
      </w:r>
      <w:r w:rsidRPr="00F7301B">
        <w:rPr>
          <w:b/>
        </w:rPr>
        <w:t>FOR PARENTS</w:t>
      </w:r>
    </w:p>
    <w:p w:rsidR="001264E4" w:rsidRDefault="001264E4" w:rsidP="001264E4">
      <w:pPr>
        <w:rPr>
          <w:rFonts w:ascii="Book Antiqua" w:hAnsi="Book Antiqua"/>
          <w:b/>
        </w:rPr>
      </w:pPr>
      <w:r>
        <w:rPr>
          <w:b/>
        </w:rPr>
        <w:t xml:space="preserve">Virtue: </w:t>
      </w:r>
      <w:r>
        <w:rPr>
          <w:rFonts w:ascii="Book Antiqua" w:hAnsi="Book Antiqua"/>
          <w:b/>
        </w:rPr>
        <w:t>RESPECT for the ENVIRONMENT</w:t>
      </w:r>
    </w:p>
    <w:p w:rsidR="001264E4" w:rsidRDefault="001264E4" w:rsidP="001264E4">
      <w:pPr>
        <w:rPr>
          <w:rFonts w:ascii="Book Antiqua" w:hAnsi="Book Antiqua"/>
          <w:b/>
        </w:rPr>
      </w:pPr>
    </w:p>
    <w:p w:rsidR="001264E4" w:rsidRDefault="001264E4" w:rsidP="001264E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What is Respect?</w:t>
      </w:r>
    </w:p>
    <w:p w:rsidR="001264E4" w:rsidRDefault="001264E4" w:rsidP="001264E4">
      <w:pPr>
        <w:rPr>
          <w:rFonts w:ascii="Book Antiqua" w:hAnsi="Book Antiqua"/>
        </w:rPr>
      </w:pPr>
      <w:r w:rsidRPr="0022230A">
        <w:rPr>
          <w:rFonts w:ascii="Book Antiqua" w:hAnsi="Book Antiqua"/>
        </w:rPr>
        <w:tab/>
        <w:t>Being respectful is an attitude of honoring som</w:t>
      </w:r>
      <w:r>
        <w:rPr>
          <w:rFonts w:ascii="Book Antiqua" w:hAnsi="Book Antiqua"/>
        </w:rPr>
        <w:t>ething (people, animals, the environ</w:t>
      </w:r>
      <w:r w:rsidRPr="0022230A">
        <w:rPr>
          <w:rFonts w:ascii="Book Antiqua" w:hAnsi="Book Antiqua"/>
        </w:rPr>
        <w:t>ment) and car</w:t>
      </w:r>
      <w:r>
        <w:rPr>
          <w:rFonts w:ascii="Book Antiqua" w:hAnsi="Book Antiqua"/>
        </w:rPr>
        <w:t>ing</w:t>
      </w:r>
      <w:r w:rsidRPr="0022230A">
        <w:rPr>
          <w:rFonts w:ascii="Book Antiqua" w:hAnsi="Book Antiqua"/>
        </w:rPr>
        <w:t xml:space="preserve"> about their rights.  Being respectful is reflected in the courtesy with which we treat one another, the way we speak, and the way we treat other people's belongings.</w:t>
      </w:r>
    </w:p>
    <w:p w:rsidR="001264E4" w:rsidRDefault="001264E4" w:rsidP="001264E4">
      <w:pPr>
        <w:rPr>
          <w:rFonts w:ascii="Book Antiqua" w:hAnsi="Book Antiqua"/>
        </w:rPr>
      </w:pPr>
    </w:p>
    <w:p w:rsidR="001264E4" w:rsidRDefault="001264E4" w:rsidP="001264E4">
      <w:pPr>
        <w:rPr>
          <w:rFonts w:ascii="Book Antiqua" w:hAnsi="Book Antiqua"/>
          <w:b/>
        </w:rPr>
      </w:pPr>
      <w:r w:rsidRPr="0022230A">
        <w:rPr>
          <w:rFonts w:ascii="Book Antiqua" w:hAnsi="Book Antiqua"/>
          <w:b/>
        </w:rPr>
        <w:t>What</w:t>
      </w:r>
      <w:r>
        <w:rPr>
          <w:rFonts w:ascii="Book Antiqua" w:hAnsi="Book Antiqua"/>
          <w:b/>
        </w:rPr>
        <w:t xml:space="preserve"> does it mean to "Respect the Environment"?</w:t>
      </w:r>
    </w:p>
    <w:p w:rsidR="001264E4" w:rsidRPr="0022230A" w:rsidRDefault="001264E4" w:rsidP="001264E4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(Answers adapted from:  </w:t>
      </w:r>
      <w:proofErr w:type="spellStart"/>
      <w:r>
        <w:rPr>
          <w:rFonts w:ascii="Book Antiqua" w:hAnsi="Book Antiqua"/>
          <w:b/>
        </w:rPr>
        <w:t>Bahá'í</w:t>
      </w:r>
      <w:proofErr w:type="spellEnd"/>
      <w:r>
        <w:rPr>
          <w:rFonts w:ascii="Book Antiqua" w:hAnsi="Book Antiqua"/>
          <w:b/>
        </w:rPr>
        <w:t xml:space="preserve"> Statement on the Environment)</w:t>
      </w:r>
    </w:p>
    <w:p w:rsidR="001264E4" w:rsidRDefault="001264E4" w:rsidP="001264E4">
      <w:pPr>
        <w:rPr>
          <w:rFonts w:ascii="Book Antiqua" w:hAnsi="Book Antiqua"/>
          <w:color w:val="333333"/>
        </w:rPr>
      </w:pPr>
      <w:r>
        <w:rPr>
          <w:rFonts w:ascii="Book Antiqua" w:hAnsi="Book Antiqua"/>
          <w:color w:val="333333"/>
        </w:rPr>
        <w:tab/>
        <w:t xml:space="preserve">To have a </w:t>
      </w:r>
      <w:r w:rsidRPr="000C089B">
        <w:rPr>
          <w:rFonts w:ascii="Book Antiqua" w:hAnsi="Book Antiqua"/>
          <w:color w:val="333333"/>
        </w:rPr>
        <w:t xml:space="preserve">comprehensive vision of a global society, supported by universal values and principles, </w:t>
      </w:r>
      <w:r>
        <w:rPr>
          <w:rFonts w:ascii="Book Antiqua" w:hAnsi="Book Antiqua"/>
          <w:color w:val="333333"/>
        </w:rPr>
        <w:t xml:space="preserve">that inspires </w:t>
      </w:r>
      <w:r w:rsidRPr="000C089B">
        <w:rPr>
          <w:rFonts w:ascii="Book Antiqua" w:hAnsi="Book Antiqua"/>
          <w:color w:val="333333"/>
        </w:rPr>
        <w:t>individuals to take responsibility for the long-term care and protection of the natural environment.</w:t>
      </w:r>
    </w:p>
    <w:p w:rsidR="001264E4" w:rsidRDefault="001264E4" w:rsidP="001264E4">
      <w:pPr>
        <w:rPr>
          <w:rFonts w:ascii="Book Antiqua" w:hAnsi="Book Antiqua"/>
          <w:color w:val="333333"/>
        </w:rPr>
      </w:pPr>
    </w:p>
    <w:p w:rsidR="001264E4" w:rsidRPr="00DE0D0D" w:rsidRDefault="001264E4" w:rsidP="001264E4">
      <w:pPr>
        <w:rPr>
          <w:rFonts w:ascii="Book Antiqua" w:hAnsi="Book Antiqua"/>
          <w:b/>
          <w:color w:val="333333"/>
        </w:rPr>
      </w:pPr>
      <w:r w:rsidRPr="00DE0D0D">
        <w:rPr>
          <w:rFonts w:ascii="Book Antiqua" w:hAnsi="Book Antiqua"/>
          <w:b/>
          <w:color w:val="333333"/>
        </w:rPr>
        <w:t>Why Practice It?</w:t>
      </w:r>
    </w:p>
    <w:p w:rsidR="001264E4" w:rsidRDefault="001264E4" w:rsidP="001264E4">
      <w:pPr>
        <w:rPr>
          <w:rFonts w:ascii="Book Antiqua" w:hAnsi="Book Antiqua"/>
          <w:color w:val="333333"/>
        </w:rPr>
      </w:pPr>
    </w:p>
    <w:p w:rsidR="001264E4" w:rsidRPr="0022230A" w:rsidRDefault="001264E4" w:rsidP="001264E4">
      <w:pPr>
        <w:outlineLvl w:val="1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Spiritual</w:t>
      </w:r>
      <w:r w:rsidRPr="0022230A">
        <w:rPr>
          <w:rFonts w:ascii="Book Antiqua" w:hAnsi="Book Antiqua"/>
          <w:b/>
          <w:bCs/>
          <w:color w:val="000000"/>
        </w:rPr>
        <w:t xml:space="preserve"> Principles</w:t>
      </w: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  <w:r>
        <w:rPr>
          <w:rFonts w:ascii="Book Antiqua" w:hAnsi="Book Antiqua"/>
          <w:b/>
          <w:bCs/>
          <w:color w:val="333333"/>
        </w:rPr>
        <w:t>How Do You Practice It?</w:t>
      </w:r>
    </w:p>
    <w:p w:rsidR="001264E4" w:rsidRPr="0022230A" w:rsidRDefault="001264E4" w:rsidP="001264E4">
      <w:pPr>
        <w:outlineLvl w:val="1"/>
        <w:rPr>
          <w:rFonts w:ascii="Book Antiqua" w:hAnsi="Book Antiqua"/>
          <w:color w:val="000000"/>
        </w:rPr>
      </w:pPr>
      <w:r w:rsidRPr="0022230A">
        <w:rPr>
          <w:rFonts w:ascii="Book Antiqua" w:hAnsi="Book Antiqua"/>
          <w:color w:val="000000"/>
        </w:rPr>
        <w:t xml:space="preserve">Among the principles guiding the </w:t>
      </w:r>
      <w:proofErr w:type="spellStart"/>
      <w:r w:rsidRPr="0022230A">
        <w:rPr>
          <w:rFonts w:ascii="Book Antiqua" w:hAnsi="Book Antiqua"/>
          <w:color w:val="000000"/>
        </w:rPr>
        <w:t>Bah</w:t>
      </w:r>
      <w:r>
        <w:rPr>
          <w:rFonts w:ascii="Book Antiqua" w:hAnsi="Book Antiqua"/>
          <w:color w:val="000000"/>
        </w:rPr>
        <w:t>á</w:t>
      </w:r>
      <w:r w:rsidRPr="0022230A">
        <w:rPr>
          <w:rFonts w:ascii="Book Antiqua" w:hAnsi="Book Antiqua"/>
          <w:color w:val="000000"/>
        </w:rPr>
        <w:t>’</w:t>
      </w:r>
      <w:r>
        <w:rPr>
          <w:rFonts w:ascii="Book Antiqua" w:hAnsi="Book Antiqua"/>
          <w:color w:val="000000"/>
        </w:rPr>
        <w:t>í</w:t>
      </w:r>
      <w:proofErr w:type="spellEnd"/>
      <w:r w:rsidRPr="0022230A">
        <w:rPr>
          <w:rFonts w:ascii="Book Antiqua" w:hAnsi="Book Antiqua"/>
          <w:color w:val="000000"/>
        </w:rPr>
        <w:t xml:space="preserve"> approach to conservation and sustainable development, the following are of particular importance: </w:t>
      </w:r>
    </w:p>
    <w:p w:rsidR="001264E4" w:rsidRPr="0022230A" w:rsidRDefault="001264E4" w:rsidP="001264E4">
      <w:pPr>
        <w:outlineLvl w:val="1"/>
        <w:rPr>
          <w:rFonts w:ascii="Book Antiqua" w:hAnsi="Book Antiqua"/>
          <w:color w:val="000000"/>
        </w:rPr>
      </w:pPr>
    </w:p>
    <w:p w:rsidR="001264E4" w:rsidRPr="0022230A" w:rsidRDefault="001264E4" w:rsidP="001264E4">
      <w:pPr>
        <w:numPr>
          <w:ilvl w:val="0"/>
          <w:numId w:val="1"/>
        </w:numPr>
        <w:outlineLvl w:val="1"/>
        <w:rPr>
          <w:rFonts w:ascii="Book Antiqua" w:hAnsi="Book Antiqua"/>
          <w:b/>
          <w:bCs/>
          <w:color w:val="EC7181"/>
        </w:rPr>
      </w:pPr>
      <w:r w:rsidRPr="0022230A">
        <w:rPr>
          <w:rFonts w:ascii="Book Antiqua" w:hAnsi="Book Antiqua"/>
          <w:b/>
          <w:bCs/>
          <w:color w:val="000000"/>
        </w:rPr>
        <w:t>Nature reflects the qualities and attributes of God and should,</w:t>
      </w:r>
      <w:r w:rsidRPr="000C089B">
        <w:rPr>
          <w:rFonts w:ascii="Book Antiqua" w:hAnsi="Book Antiqua"/>
          <w:b/>
          <w:bCs/>
          <w:color w:val="333333"/>
        </w:rPr>
        <w:t xml:space="preserve"> therefore, be greatly respected and cherished. </w:t>
      </w:r>
    </w:p>
    <w:p w:rsidR="001264E4" w:rsidRPr="0022230A" w:rsidRDefault="001264E4" w:rsidP="001264E4">
      <w:pPr>
        <w:ind w:left="720"/>
        <w:outlineLvl w:val="1"/>
        <w:rPr>
          <w:rFonts w:ascii="Book Antiqua" w:hAnsi="Book Antiqua"/>
          <w:b/>
          <w:bCs/>
          <w:color w:val="EC7181"/>
        </w:rPr>
      </w:pPr>
    </w:p>
    <w:p w:rsidR="001264E4" w:rsidRPr="0022230A" w:rsidRDefault="001264E4" w:rsidP="001264E4">
      <w:pPr>
        <w:numPr>
          <w:ilvl w:val="0"/>
          <w:numId w:val="1"/>
        </w:numPr>
        <w:outlineLvl w:val="1"/>
        <w:rPr>
          <w:rFonts w:ascii="Book Antiqua" w:hAnsi="Book Antiqua"/>
          <w:b/>
          <w:bCs/>
          <w:color w:val="EC7181"/>
        </w:rPr>
      </w:pPr>
      <w:r w:rsidRPr="000C089B">
        <w:rPr>
          <w:rFonts w:ascii="Book Antiqua" w:hAnsi="Book Antiqua"/>
          <w:b/>
          <w:bCs/>
          <w:color w:val="333333"/>
        </w:rPr>
        <w:t>All things are interconnected and flourish according to the law of reciprocity. </w:t>
      </w:r>
    </w:p>
    <w:p w:rsidR="001264E4" w:rsidRPr="0022230A" w:rsidRDefault="001264E4" w:rsidP="001264E4">
      <w:pPr>
        <w:ind w:left="720"/>
        <w:outlineLvl w:val="1"/>
        <w:rPr>
          <w:rFonts w:ascii="Book Antiqua" w:hAnsi="Book Antiqua"/>
          <w:b/>
          <w:bCs/>
          <w:color w:val="EC7181"/>
        </w:rPr>
      </w:pPr>
    </w:p>
    <w:p w:rsidR="001264E4" w:rsidRPr="00DE0D0D" w:rsidRDefault="001264E4" w:rsidP="001264E4">
      <w:pPr>
        <w:numPr>
          <w:ilvl w:val="0"/>
          <w:numId w:val="1"/>
        </w:numPr>
        <w:outlineLvl w:val="1"/>
        <w:rPr>
          <w:rFonts w:ascii="Book Antiqua" w:hAnsi="Book Antiqua"/>
          <w:b/>
          <w:bCs/>
          <w:color w:val="EC7181"/>
        </w:rPr>
      </w:pPr>
      <w:r w:rsidRPr="000C089B">
        <w:rPr>
          <w:rFonts w:ascii="Book Antiqua" w:hAnsi="Book Antiqua"/>
          <w:b/>
          <w:bCs/>
          <w:color w:val="333333"/>
        </w:rPr>
        <w:t>The oneness of humanity is the fundamental spiritual and social truth shaping our age. </w:t>
      </w:r>
    </w:p>
    <w:p w:rsidR="001264E4" w:rsidRPr="00DE0D0D" w:rsidRDefault="001264E4" w:rsidP="001264E4">
      <w:pPr>
        <w:ind w:left="720"/>
        <w:outlineLvl w:val="1"/>
        <w:rPr>
          <w:rFonts w:ascii="Book Antiqua" w:hAnsi="Book Antiqua"/>
          <w:b/>
          <w:bCs/>
          <w:color w:val="EC7181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Pr="00902462" w:rsidRDefault="001264E4" w:rsidP="001264E4">
      <w:pPr>
        <w:spacing w:line="276" w:lineRule="auto"/>
        <w:jc w:val="center"/>
        <w:outlineLvl w:val="1"/>
        <w:rPr>
          <w:rFonts w:ascii="Book Antiqua" w:hAnsi="Book Antiqua"/>
          <w:b/>
          <w:bCs/>
          <w:color w:val="333333"/>
          <w:u w:val="single"/>
        </w:rPr>
      </w:pPr>
      <w:r w:rsidRPr="00902462">
        <w:rPr>
          <w:rFonts w:ascii="Book Antiqua" w:hAnsi="Book Antiqua"/>
          <w:b/>
          <w:bCs/>
          <w:color w:val="333333"/>
          <w:u w:val="single"/>
        </w:rPr>
        <w:t xml:space="preserve">Affirmation </w:t>
      </w:r>
    </w:p>
    <w:p w:rsidR="001264E4" w:rsidRDefault="001264E4" w:rsidP="001264E4">
      <w:pPr>
        <w:spacing w:line="276" w:lineRule="auto"/>
        <w:jc w:val="center"/>
        <w:outlineLvl w:val="1"/>
        <w:rPr>
          <w:rFonts w:ascii="Book Antiqua" w:hAnsi="Book Antiqua"/>
          <w:bCs/>
          <w:color w:val="333333"/>
        </w:rPr>
      </w:pPr>
      <w:r>
        <w:rPr>
          <w:rFonts w:ascii="Book Antiqua" w:hAnsi="Book Antiqua"/>
          <w:bCs/>
          <w:color w:val="333333"/>
        </w:rPr>
        <w:t>I am connected with the earth and every living thing.</w:t>
      </w:r>
    </w:p>
    <w:p w:rsidR="001264E4" w:rsidRDefault="001264E4" w:rsidP="001264E4">
      <w:pPr>
        <w:spacing w:line="276" w:lineRule="auto"/>
        <w:jc w:val="center"/>
        <w:outlineLvl w:val="1"/>
        <w:rPr>
          <w:rFonts w:ascii="Book Antiqua" w:hAnsi="Book Antiqua"/>
          <w:bCs/>
          <w:color w:val="333333"/>
        </w:rPr>
      </w:pPr>
      <w:r>
        <w:rPr>
          <w:rFonts w:ascii="Book Antiqua" w:hAnsi="Book Antiqua"/>
          <w:bCs/>
          <w:color w:val="333333"/>
        </w:rPr>
        <w:t xml:space="preserve">I care about the future of the planet.  </w:t>
      </w:r>
    </w:p>
    <w:p w:rsidR="001264E4" w:rsidRPr="001264E4" w:rsidRDefault="001264E4" w:rsidP="001264E4">
      <w:pPr>
        <w:spacing w:line="276" w:lineRule="auto"/>
        <w:jc w:val="center"/>
        <w:rPr>
          <w:rFonts w:ascii="Book Antiqua" w:hAnsi="Book Antiqua" w:cs="Tahoma"/>
          <w:color w:val="333333"/>
        </w:rPr>
      </w:pPr>
      <w:hyperlink r:id="rId5" w:history="1">
        <w:r w:rsidRPr="001264E4">
          <w:rPr>
            <w:rStyle w:val="Hyperlink"/>
            <w:rFonts w:ascii="Book Antiqua" w:hAnsi="Book Antiqua" w:cs="Tahoma"/>
            <w:color w:val="333333"/>
            <w:u w:val="none"/>
          </w:rPr>
          <w:t>The environment is benefiting from my personal choices.</w:t>
        </w:r>
      </w:hyperlink>
    </w:p>
    <w:p w:rsidR="001264E4" w:rsidRPr="00DE0D0D" w:rsidRDefault="001264E4" w:rsidP="001264E4">
      <w:pPr>
        <w:spacing w:line="276" w:lineRule="auto"/>
        <w:jc w:val="center"/>
        <w:outlineLvl w:val="1"/>
        <w:rPr>
          <w:rFonts w:ascii="Book Antiqua" w:hAnsi="Book Antiqua"/>
          <w:bCs/>
          <w:color w:val="333333"/>
        </w:rPr>
      </w:pPr>
    </w:p>
    <w:p w:rsidR="001264E4" w:rsidRPr="00DE0D0D" w:rsidRDefault="001264E4" w:rsidP="001264E4">
      <w:pPr>
        <w:spacing w:line="276" w:lineRule="auto"/>
        <w:outlineLvl w:val="1"/>
        <w:rPr>
          <w:rFonts w:ascii="Book Antiqua" w:hAnsi="Book Antiqua"/>
          <w:b/>
          <w:bCs/>
          <w:color w:val="333333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  <w:r w:rsidRPr="00DE0D0D">
        <w:rPr>
          <w:rFonts w:ascii="Book Antiqua" w:hAnsi="Book Antiqua"/>
          <w:b/>
          <w:bCs/>
          <w:color w:val="333333"/>
        </w:rPr>
        <w:lastRenderedPageBreak/>
        <w:t>Virtues Reflections Questions:</w:t>
      </w: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Pr="00DE0D0D" w:rsidRDefault="001264E4" w:rsidP="001264E4">
      <w:pPr>
        <w:ind w:left="720"/>
        <w:outlineLvl w:val="1"/>
        <w:rPr>
          <w:rFonts w:ascii="Book Antiqua" w:hAnsi="Book Antiqua"/>
          <w:bCs/>
          <w:color w:val="333333"/>
        </w:rPr>
      </w:pPr>
      <w:r w:rsidRPr="00DE0D0D">
        <w:rPr>
          <w:rFonts w:ascii="Book Antiqua" w:hAnsi="Book Antiqua"/>
          <w:bCs/>
          <w:color w:val="333333"/>
        </w:rPr>
        <w:t>1.  What is one small thing I can start doing</w:t>
      </w:r>
      <w:r>
        <w:rPr>
          <w:rFonts w:ascii="Book Antiqua" w:hAnsi="Book Antiqua"/>
          <w:bCs/>
          <w:color w:val="333333"/>
        </w:rPr>
        <w:t xml:space="preserve"> regularly</w:t>
      </w:r>
      <w:r w:rsidRPr="00DE0D0D">
        <w:rPr>
          <w:rFonts w:ascii="Book Antiqua" w:hAnsi="Book Antiqua"/>
          <w:bCs/>
          <w:color w:val="333333"/>
        </w:rPr>
        <w:t xml:space="preserve">, </w:t>
      </w:r>
      <w:r>
        <w:rPr>
          <w:rFonts w:ascii="Book Antiqua" w:hAnsi="Book Antiqua"/>
          <w:bCs/>
          <w:color w:val="333333"/>
        </w:rPr>
        <w:t xml:space="preserve">today, </w:t>
      </w:r>
      <w:r w:rsidRPr="00DE0D0D">
        <w:rPr>
          <w:rFonts w:ascii="Book Antiqua" w:hAnsi="Book Antiqua"/>
          <w:bCs/>
          <w:color w:val="333333"/>
        </w:rPr>
        <w:t>to help protect the environment?</w:t>
      </w: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  <w:r w:rsidRPr="00DE0D0D">
        <w:rPr>
          <w:rFonts w:ascii="Book Antiqua" w:hAnsi="Book Antiqua"/>
          <w:b/>
          <w:bCs/>
          <w:color w:val="333333"/>
        </w:rPr>
        <w:t>Quotable Quotes</w:t>
      </w: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Pr="001D6AD8" w:rsidRDefault="001264E4" w:rsidP="001264E4">
      <w:pPr>
        <w:outlineLvl w:val="1"/>
        <w:rPr>
          <w:rFonts w:ascii="Book Antiqua" w:hAnsi="Book Antiqua" w:cs="Helvetica"/>
          <w:i/>
          <w:color w:val="000000"/>
          <w:shd w:val="clear" w:color="auto" w:fill="FFFFFF"/>
        </w:rPr>
      </w:pPr>
      <w:r w:rsidRPr="001D6AD8">
        <w:rPr>
          <w:rFonts w:ascii="Book Antiqua" w:hAnsi="Book Antiqua" w:cs="Helvetica"/>
          <w:i/>
          <w:color w:val="000000"/>
          <w:shd w:val="clear" w:color="auto" w:fill="FFFFFF"/>
        </w:rPr>
        <w:t xml:space="preserve">“A true conservationist is a man who knows that the world is not given by his </w:t>
      </w:r>
      <w:proofErr w:type="gramStart"/>
      <w:r w:rsidRPr="001D6AD8">
        <w:rPr>
          <w:rFonts w:ascii="Book Antiqua" w:hAnsi="Book Antiqua" w:cs="Helvetica"/>
          <w:i/>
          <w:color w:val="000000"/>
          <w:shd w:val="clear" w:color="auto" w:fill="FFFFFF"/>
        </w:rPr>
        <w:t>fathers, but</w:t>
      </w:r>
      <w:proofErr w:type="gramEnd"/>
      <w:r w:rsidRPr="001D6AD8">
        <w:rPr>
          <w:rFonts w:ascii="Book Antiqua" w:hAnsi="Book Antiqua" w:cs="Helvetica"/>
          <w:i/>
          <w:color w:val="000000"/>
          <w:shd w:val="clear" w:color="auto" w:fill="FFFFFF"/>
        </w:rPr>
        <w:t xml:space="preserve"> borrowed from his children.” </w:t>
      </w:r>
    </w:p>
    <w:p w:rsidR="001264E4" w:rsidRPr="00DE0D0D" w:rsidRDefault="001264E4" w:rsidP="001264E4">
      <w:pPr>
        <w:outlineLvl w:val="1"/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</w:pPr>
      <w:r w:rsidRPr="00DE0D0D">
        <w:rPr>
          <w:rFonts w:ascii="Book Antiqua" w:hAnsi="Book Antiqua" w:cs="Helvetica"/>
          <w:color w:val="000000"/>
          <w:shd w:val="clear" w:color="auto" w:fill="FFFFFF"/>
        </w:rPr>
        <w:t>—</w:t>
      </w:r>
      <w:r w:rsidRPr="00DE0D0D"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  <w:t>John James Audubon</w:t>
      </w: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</w:p>
    <w:p w:rsidR="001264E4" w:rsidRPr="001D6AD8" w:rsidRDefault="001264E4" w:rsidP="001264E4">
      <w:pPr>
        <w:outlineLvl w:val="1"/>
        <w:rPr>
          <w:rFonts w:ascii="Book Antiqua" w:hAnsi="Book Antiqua" w:cs="Helvetica"/>
          <w:i/>
          <w:color w:val="000000"/>
          <w:shd w:val="clear" w:color="auto" w:fill="FFFFFF"/>
        </w:rPr>
      </w:pPr>
      <w:r w:rsidRPr="001D6AD8">
        <w:rPr>
          <w:rFonts w:ascii="Book Antiqua" w:hAnsi="Book Antiqua" w:cs="Helvetica"/>
          <w:i/>
          <w:color w:val="000000"/>
          <w:shd w:val="clear" w:color="auto" w:fill="FFFFFF"/>
        </w:rPr>
        <w:t xml:space="preserve">“A nation that destroys its soils destroys itself. Forests are the lungs of our land, purifying the air and giving fresh strength to our people.” </w:t>
      </w:r>
    </w:p>
    <w:p w:rsidR="001264E4" w:rsidRPr="00DE0D0D" w:rsidRDefault="001264E4" w:rsidP="001264E4">
      <w:pPr>
        <w:outlineLvl w:val="1"/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</w:pPr>
      <w:r w:rsidRPr="00DE0D0D">
        <w:rPr>
          <w:rFonts w:ascii="Book Antiqua" w:hAnsi="Book Antiqua" w:cs="Helvetica"/>
          <w:color w:val="000000"/>
          <w:shd w:val="clear" w:color="auto" w:fill="FFFFFF"/>
        </w:rPr>
        <w:t>—</w:t>
      </w:r>
      <w:r w:rsidRPr="00DE0D0D"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  <w:t>Franklin D. Roosevelt</w:t>
      </w:r>
    </w:p>
    <w:p w:rsidR="001264E4" w:rsidRPr="00DE0D0D" w:rsidRDefault="001264E4" w:rsidP="001264E4">
      <w:pPr>
        <w:outlineLvl w:val="1"/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</w:pPr>
    </w:p>
    <w:p w:rsidR="001264E4" w:rsidRPr="001D6AD8" w:rsidRDefault="001264E4" w:rsidP="001264E4">
      <w:pPr>
        <w:outlineLvl w:val="1"/>
        <w:rPr>
          <w:rFonts w:ascii="Book Antiqua" w:hAnsi="Book Antiqua" w:cs="Helvetica"/>
          <w:i/>
          <w:color w:val="000000"/>
          <w:shd w:val="clear" w:color="auto" w:fill="FFFFFF"/>
        </w:rPr>
      </w:pPr>
      <w:r w:rsidRPr="001D6AD8">
        <w:rPr>
          <w:rFonts w:ascii="Book Antiqua" w:hAnsi="Book Antiqua" w:cs="Helvetica"/>
          <w:i/>
          <w:color w:val="000000"/>
          <w:shd w:val="clear" w:color="auto" w:fill="FFFFFF"/>
        </w:rPr>
        <w:t xml:space="preserve">“Humankind has not woven the web of life. We are but one thread within it. Whatever we do to the web, we do to ourselves. All things are bound together … all things connect.” </w:t>
      </w:r>
    </w:p>
    <w:p w:rsidR="001264E4" w:rsidRPr="00DE0D0D" w:rsidRDefault="001264E4" w:rsidP="001264E4">
      <w:pPr>
        <w:outlineLvl w:val="1"/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</w:pPr>
      <w:r w:rsidRPr="00DE0D0D">
        <w:rPr>
          <w:rFonts w:ascii="Book Antiqua" w:hAnsi="Book Antiqua" w:cs="Helvetica"/>
          <w:color w:val="000000"/>
          <w:shd w:val="clear" w:color="auto" w:fill="FFFFFF"/>
        </w:rPr>
        <w:t>—</w:t>
      </w:r>
      <w:r w:rsidRPr="00DE0D0D"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  <w:t>Chief Seattle</w:t>
      </w:r>
    </w:p>
    <w:p w:rsidR="001264E4" w:rsidRPr="00DE0D0D" w:rsidRDefault="001264E4" w:rsidP="001264E4">
      <w:pPr>
        <w:outlineLvl w:val="1"/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</w:pPr>
    </w:p>
    <w:p w:rsidR="001264E4" w:rsidRPr="001D6AD8" w:rsidRDefault="001264E4" w:rsidP="001264E4">
      <w:pPr>
        <w:outlineLvl w:val="1"/>
        <w:rPr>
          <w:rFonts w:ascii="Book Antiqua" w:hAnsi="Book Antiqua" w:cs="Helvetica"/>
          <w:i/>
          <w:color w:val="000000"/>
          <w:shd w:val="clear" w:color="auto" w:fill="FFFFFF"/>
        </w:rPr>
      </w:pPr>
      <w:r w:rsidRPr="001D6AD8">
        <w:rPr>
          <w:rFonts w:ascii="Book Antiqua" w:hAnsi="Book Antiqua" w:cs="Helvetica"/>
          <w:i/>
          <w:color w:val="000000"/>
          <w:shd w:val="clear" w:color="auto" w:fill="FFFFFF"/>
        </w:rPr>
        <w:t xml:space="preserve">“You cannot get through a single day without having an impact on the world around you. What you do makes a difference, and you have to decide what kind of difference you want to make.” </w:t>
      </w: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  <w:r w:rsidRPr="00DE0D0D">
        <w:rPr>
          <w:rFonts w:ascii="Book Antiqua" w:hAnsi="Book Antiqua" w:cs="Helvetica"/>
          <w:color w:val="000000"/>
          <w:shd w:val="clear" w:color="auto" w:fill="FFFFFF"/>
        </w:rPr>
        <w:t>—</w:t>
      </w:r>
      <w:r w:rsidRPr="00DE0D0D">
        <w:rPr>
          <w:rStyle w:val="Emphasis"/>
          <w:rFonts w:ascii="Book Antiqua" w:hAnsi="Book Antiqua" w:cs="Helvetica"/>
          <w:i w:val="0"/>
          <w:color w:val="000000"/>
          <w:shd w:val="clear" w:color="auto" w:fill="FFFFFF"/>
        </w:rPr>
        <w:t>Jane Goodall</w:t>
      </w:r>
    </w:p>
    <w:p w:rsidR="001264E4" w:rsidRPr="00DE0D0D" w:rsidRDefault="001264E4" w:rsidP="001264E4">
      <w:pPr>
        <w:outlineLvl w:val="1"/>
        <w:rPr>
          <w:rFonts w:ascii="Book Antiqua" w:hAnsi="Book Antiqua"/>
          <w:b/>
          <w:bCs/>
          <w:color w:val="333333"/>
        </w:rPr>
      </w:pPr>
      <w:bookmarkStart w:id="0" w:name="_GoBack"/>
      <w:bookmarkEnd w:id="0"/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1264E4" w:rsidRPr="001264E4" w:rsidRDefault="001264E4" w:rsidP="001264E4">
      <w:r w:rsidRPr="001264E4">
        <w:t>Compiled by Joan Jensen</w:t>
      </w:r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1264E4" w:rsidRDefault="001264E4" w:rsidP="001264E4">
      <w:pPr>
        <w:rPr>
          <w:b/>
        </w:rPr>
      </w:pPr>
    </w:p>
    <w:p w:rsidR="000A01D2" w:rsidRDefault="000A01D2"/>
    <w:sectPr w:rsidR="000A0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0DE8"/>
    <w:multiLevelType w:val="hybridMultilevel"/>
    <w:tmpl w:val="6C24FFB2"/>
    <w:lvl w:ilvl="0" w:tplc="E22C4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E4"/>
    <w:rsid w:val="000A01D2"/>
    <w:rsid w:val="0012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B40C"/>
  <w15:chartTrackingRefBased/>
  <w15:docId w15:val="{3D9EF333-0733-4187-BB8A-31B5E140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264E4"/>
    <w:pPr>
      <w:spacing w:before="100" w:beforeAutospacing="1" w:after="100" w:afterAutospacing="1"/>
    </w:pPr>
  </w:style>
  <w:style w:type="character" w:styleId="Hyperlink">
    <w:name w:val="Hyperlink"/>
    <w:uiPriority w:val="99"/>
    <w:rsid w:val="001264E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26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mindful.com/affirmations/81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1</cp:revision>
  <dcterms:created xsi:type="dcterms:W3CDTF">2018-03-05T05:13:00Z</dcterms:created>
  <dcterms:modified xsi:type="dcterms:W3CDTF">2018-03-05T05:14:00Z</dcterms:modified>
</cp:coreProperties>
</file>