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p w:rsid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Tread ye the path of justice,</w:t>
      </w:r>
    </w:p>
    <w:p w:rsidR="005A170F" w:rsidRPr="005A170F" w:rsidRDefault="005A170F" w:rsidP="005A170F">
      <w:pPr>
        <w:pStyle w:val="JoanStyle"/>
        <w:jc w:val="center"/>
        <w:rPr>
          <w:rFonts w:ascii="Book Antiqua" w:hAnsi="Book Antiqua"/>
          <w:b/>
          <w:sz w:val="52"/>
          <w:szCs w:val="52"/>
        </w:rPr>
      </w:pPr>
      <w:r w:rsidRPr="005A170F">
        <w:rPr>
          <w:rFonts w:ascii="Book Antiqua" w:hAnsi="Book Antiqua"/>
          <w:b/>
          <w:sz w:val="52"/>
          <w:szCs w:val="52"/>
        </w:rPr>
        <w:t>for this, verily, is the straight path.</w:t>
      </w:r>
    </w:p>
    <w:sectPr w:rsidR="005A170F" w:rsidRPr="005A170F" w:rsidSect="00E8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73" w:rsidRDefault="00084673" w:rsidP="005A170F">
      <w:r>
        <w:separator/>
      </w:r>
    </w:p>
  </w:endnote>
  <w:endnote w:type="continuationSeparator" w:id="0">
    <w:p w:rsidR="00084673" w:rsidRDefault="00084673" w:rsidP="005A1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73" w:rsidRDefault="00084673" w:rsidP="005A170F">
      <w:r>
        <w:separator/>
      </w:r>
    </w:p>
  </w:footnote>
  <w:footnote w:type="continuationSeparator" w:id="0">
    <w:p w:rsidR="00084673" w:rsidRDefault="00084673" w:rsidP="005A1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70F"/>
    <w:rsid w:val="00084673"/>
    <w:rsid w:val="002C1364"/>
    <w:rsid w:val="005A170F"/>
    <w:rsid w:val="00791F1C"/>
    <w:rsid w:val="00E80211"/>
    <w:rsid w:val="00F9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paragraph" w:styleId="Header">
    <w:name w:val="header"/>
    <w:basedOn w:val="Normal"/>
    <w:link w:val="HeaderChar"/>
    <w:uiPriority w:val="99"/>
    <w:semiHidden/>
    <w:unhideWhenUsed/>
    <w:rsid w:val="005A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70F"/>
  </w:style>
  <w:style w:type="paragraph" w:styleId="Footer">
    <w:name w:val="footer"/>
    <w:basedOn w:val="Normal"/>
    <w:link w:val="FooterChar"/>
    <w:uiPriority w:val="99"/>
    <w:semiHidden/>
    <w:unhideWhenUsed/>
    <w:rsid w:val="005A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cp:lastPrinted>2015-03-05T20:10:00Z</cp:lastPrinted>
  <dcterms:created xsi:type="dcterms:W3CDTF">2015-03-05T20:04:00Z</dcterms:created>
  <dcterms:modified xsi:type="dcterms:W3CDTF">2015-03-05T20:18:00Z</dcterms:modified>
</cp:coreProperties>
</file>